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OLE_LINK1"/>
      <w:r>
        <w:rPr>
          <w:rFonts w:ascii="Arial" w:hAnsi="Arial" w:cs="Arial"/>
          <w:b/>
          <w:sz w:val="22"/>
          <w:szCs w:val="22"/>
        </w:rPr>
        <w:t xml:space="preserve">3GPP TSG RAN WG1 Meeting </w:t>
      </w:r>
      <w:r>
        <w:rPr>
          <w:rFonts w:ascii="Arial" w:hAnsi="Arial" w:cs="Arial"/>
          <w:b/>
          <w:sz w:val="22"/>
          <w:szCs w:val="22"/>
          <w:lang w:eastAsia="zh-CN"/>
        </w:rPr>
        <w:t>#102-e</w:t>
      </w:r>
      <w:r>
        <w:rPr>
          <w:rFonts w:hint="eastAsia" w:ascii="Arial" w:hAnsi="Arial" w:cs="Arial"/>
          <w:b/>
          <w:sz w:val="22"/>
          <w:szCs w:val="22"/>
          <w:lang w:val="en-US" w:eastAsia="zh-CN"/>
        </w:rPr>
        <w:t xml:space="preserve">                                                                     </w:t>
      </w:r>
      <w:r>
        <w:rPr>
          <w:rFonts w:hint="eastAsia" w:ascii="Arial" w:hAnsi="Arial" w:cs="Arial"/>
          <w:b/>
          <w:sz w:val="22"/>
          <w:szCs w:val="22"/>
        </w:rPr>
        <w:t>R1-2005433</w:t>
      </w:r>
    </w:p>
    <w:p>
      <w:pPr>
        <w:pStyle w:val="21"/>
        <w:tabs>
          <w:tab w:val="right" w:pos="8280"/>
          <w:tab w:val="right" w:pos="9781"/>
        </w:tabs>
        <w:snapToGrid w:val="0"/>
        <w:spacing w:after="180" w:afterLines="50" w:line="240" w:lineRule="auto"/>
        <w:rPr>
          <w:sz w:val="20"/>
        </w:rPr>
      </w:pPr>
      <w:r>
        <w:rPr>
          <w:rFonts w:cs="Arial"/>
          <w:sz w:val="22"/>
          <w:szCs w:val="22"/>
          <w:lang w:eastAsia="zh-CN"/>
        </w:rPr>
        <w:t>e-Meeting, August 17</w:t>
      </w:r>
      <w:r>
        <w:rPr>
          <w:rFonts w:cs="Arial"/>
          <w:sz w:val="22"/>
          <w:szCs w:val="22"/>
          <w:vertAlign w:val="superscript"/>
          <w:lang w:eastAsia="zh-CN"/>
        </w:rPr>
        <w:t>th</w:t>
      </w:r>
      <w:r>
        <w:rPr>
          <w:rFonts w:cs="Arial"/>
          <w:sz w:val="22"/>
          <w:szCs w:val="22"/>
          <w:lang w:eastAsia="zh-CN"/>
        </w:rPr>
        <w:t xml:space="preserve"> – 28</w:t>
      </w:r>
      <w:r>
        <w:rPr>
          <w:rFonts w:cs="Arial"/>
          <w:sz w:val="22"/>
          <w:szCs w:val="22"/>
          <w:vertAlign w:val="superscript"/>
          <w:lang w:eastAsia="zh-CN"/>
        </w:rPr>
        <w:t>th</w:t>
      </w:r>
      <w:r>
        <w:rPr>
          <w:rFonts w:cs="Arial"/>
          <w:sz w:val="22"/>
          <w:szCs w:val="22"/>
          <w:lang w:eastAsia="zh-CN"/>
        </w:rPr>
        <w:t>, 2020</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宋体"/>
          <w:sz w:val="20"/>
          <w:lang w:eastAsia="zh-CN"/>
        </w:rPr>
        <w:t>Discussion on unlicensed band URLLC/IIoT</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8.3.2</w:t>
      </w:r>
    </w:p>
    <w:p>
      <w:pPr>
        <w:pStyle w:val="21"/>
        <w:snapToGrid w:val="0"/>
        <w:spacing w:after="180" w:afterLines="50" w:line="240" w:lineRule="auto"/>
        <w:rPr>
          <w:sz w:val="20"/>
        </w:rPr>
      </w:pPr>
      <w:r>
        <w:rPr>
          <w:sz w:val="20"/>
        </w:rPr>
        <w:t>Document for:  Discussion and Decision</w:t>
      </w:r>
      <w:bookmarkEnd w:id="0"/>
    </w:p>
    <w:p>
      <w:pPr>
        <w:pStyle w:val="2"/>
        <w:snapToGrid w:val="0"/>
        <w:spacing w:beforeLines="0" w:after="180" w:afterLines="50"/>
        <w:rPr>
          <w:szCs w:val="28"/>
        </w:rPr>
      </w:pPr>
      <w:r>
        <w:rPr>
          <w:szCs w:val="28"/>
        </w:rPr>
        <w:t>I</w:t>
      </w:r>
      <w:r>
        <w:rPr>
          <w:rFonts w:hint="eastAsia"/>
          <w:szCs w:val="28"/>
        </w:rPr>
        <w:t>ntroduction</w:t>
      </w:r>
    </w:p>
    <w:p>
      <w:pPr>
        <w:snapToGrid w:val="0"/>
        <w:spacing w:after="0"/>
        <w:rPr>
          <w:lang w:eastAsia="zh-CN"/>
        </w:rPr>
      </w:pPr>
      <w:r>
        <w:rPr>
          <w:rFonts w:hint="eastAsia"/>
          <w:lang w:val="en-US" w:eastAsia="zh-CN"/>
        </w:rPr>
        <w:t xml:space="preserve">In the </w:t>
      </w:r>
      <w:r>
        <w:rPr>
          <w:lang w:eastAsia="zh-CN"/>
        </w:rPr>
        <w:t>RAN#8</w:t>
      </w:r>
      <w:r>
        <w:rPr>
          <w:rFonts w:hint="eastAsia"/>
          <w:lang w:val="en-US" w:eastAsia="zh-CN"/>
        </w:rPr>
        <w:t>8</w:t>
      </w:r>
      <w:r>
        <w:rPr>
          <w:lang w:eastAsia="zh-CN"/>
        </w:rPr>
        <w:t xml:space="preserve"> meeting, </w:t>
      </w:r>
      <w:r>
        <w:rPr>
          <w:rFonts w:hint="eastAsia"/>
          <w:lang w:val="en-US" w:eastAsia="zh-CN"/>
        </w:rPr>
        <w:t xml:space="preserve">the scope </w:t>
      </w:r>
      <w:r>
        <w:rPr>
          <w:lang w:val="en-US"/>
        </w:rPr>
        <w:t>for URLLC in unlicensed controlled environments</w:t>
      </w:r>
      <w:r>
        <w:rPr>
          <w:lang w:eastAsia="zh-CN"/>
        </w:rPr>
        <w:t xml:space="preserve"> </w:t>
      </w:r>
      <w:r>
        <w:rPr>
          <w:rFonts w:hint="eastAsia"/>
          <w:lang w:val="en-US" w:eastAsia="zh-CN"/>
        </w:rPr>
        <w:t xml:space="preserve">in </w:t>
      </w:r>
      <w:r>
        <w:rPr>
          <w:lang w:eastAsia="zh-CN"/>
        </w:rPr>
        <w:t xml:space="preserve">Rel-17 </w:t>
      </w:r>
      <w:r>
        <w:rPr>
          <w:rFonts w:hint="eastAsia"/>
          <w:lang w:val="en-US" w:eastAsia="zh-CN"/>
        </w:rPr>
        <w:t>URLLC WI</w:t>
      </w:r>
      <w:r>
        <w:rPr>
          <w:lang w:eastAsia="zh-CN"/>
        </w:rPr>
        <w:t xml:space="preserve"> was </w:t>
      </w:r>
      <w:r>
        <w:rPr>
          <w:rFonts w:hint="eastAsia"/>
          <w:lang w:val="en-US" w:eastAsia="zh-CN"/>
        </w:rPr>
        <w:t>fin</w:t>
      </w:r>
      <w:r>
        <w:rPr>
          <w:lang w:eastAsia="zh-CN"/>
        </w:rPr>
        <w:t>a</w:t>
      </w:r>
      <w:r>
        <w:rPr>
          <w:lang w:val="en-US" w:eastAsia="zh-CN"/>
        </w:rPr>
        <w:t>lly</w:t>
      </w:r>
      <w:r>
        <w:rPr>
          <w:rFonts w:hint="eastAsia"/>
          <w:lang w:val="en-US" w:eastAsia="zh-CN"/>
        </w:rPr>
        <w:t xml:space="preserve"> determined </w:t>
      </w:r>
      <w:r>
        <w:rPr>
          <w:lang w:eastAsia="zh-CN"/>
        </w:rPr>
        <w:t xml:space="preserve">[1]. </w:t>
      </w:r>
      <w:r>
        <w:rPr>
          <w:rFonts w:hint="eastAsia"/>
          <w:lang w:val="en-US" w:eastAsia="zh-CN"/>
        </w:rPr>
        <w:t>Only the following two aspects for uplink enhancements are included.</w:t>
      </w:r>
    </w:p>
    <w:p>
      <w:pPr>
        <w:numPr>
          <w:ilvl w:val="0"/>
          <w:numId w:val="3"/>
        </w:numPr>
        <w:snapToGrid w:val="0"/>
        <w:spacing w:before="181" w:beforeLines="50" w:after="0"/>
        <w:rPr>
          <w:lang w:eastAsia="fi-FI"/>
        </w:rPr>
      </w:pPr>
      <w:r>
        <w:rPr>
          <w:lang w:val="en-US" w:eastAsia="fi-FI"/>
        </w:rPr>
        <w:t>Specify support for UE-initiated COT for FBE with minimum specification effort</w:t>
      </w:r>
    </w:p>
    <w:p>
      <w:pPr>
        <w:numPr>
          <w:ilvl w:val="0"/>
          <w:numId w:val="3"/>
        </w:numPr>
        <w:snapToGrid w:val="0"/>
        <w:spacing w:afterLines="50"/>
        <w:rPr>
          <w:sz w:val="20"/>
          <w:szCs w:val="20"/>
          <w:lang w:val="en-US" w:eastAsia="fi-FI"/>
        </w:rPr>
      </w:pPr>
      <w:r>
        <w:rPr>
          <w:sz w:val="20"/>
          <w:szCs w:val="20"/>
          <w:lang w:val="en-US" w:eastAsia="fi-FI"/>
        </w:rPr>
        <w:t>Harmonizing UL configured-grant enhancements in NR-U and URLLC introduced in Rel-16 to be applicable for unlicensed spectrum</w:t>
      </w:r>
    </w:p>
    <w:p>
      <w:pPr>
        <w:snapToGrid w:val="0"/>
        <w:spacing w:before="120" w:after="120"/>
        <w:rPr>
          <w:lang w:val="en-US" w:eastAsia="zh-CN"/>
        </w:rPr>
      </w:pPr>
      <w:r>
        <w:rPr>
          <w:rFonts w:hint="eastAsia"/>
          <w:lang w:val="en-US" w:eastAsia="zh-CN"/>
        </w:rPr>
        <w:t>In this contribution, we mainly discuss the details of the issues above for unlicensed band URLLC/IIoT.</w:t>
      </w:r>
    </w:p>
    <w:p>
      <w:pPr>
        <w:pStyle w:val="2"/>
        <w:spacing w:before="180"/>
        <w:rPr>
          <w:lang w:val="en-US"/>
        </w:rPr>
      </w:pPr>
      <w:r>
        <w:rPr>
          <w:rFonts w:hint="eastAsia"/>
          <w:lang w:val="en-US"/>
        </w:rPr>
        <w:t>UE-initiated COT for FBE</w:t>
      </w:r>
    </w:p>
    <w:p>
      <w:pPr>
        <w:snapToGrid w:val="0"/>
        <w:rPr>
          <w:rFonts w:hint="eastAsia" w:eastAsia="宋体"/>
          <w:lang w:val="en-US" w:eastAsia="zh-CN"/>
        </w:rPr>
      </w:pPr>
      <w:r>
        <w:rPr>
          <w:rFonts w:hint="eastAsia" w:eastAsia="宋体"/>
          <w:lang w:val="en-US" w:eastAsia="zh-CN"/>
        </w:rPr>
        <w:t>In current TS 37.213, for UE-initiated COT in FBE, there is only a brief description as follows:</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napToGrid w:val="0"/>
              <w:rPr>
                <w:vertAlign w:val="baseline"/>
                <w:lang w:val="en-US"/>
              </w:rPr>
            </w:pPr>
            <w:r>
              <w:rPr>
                <w:lang w:val="en-US"/>
              </w:rPr>
              <w:t xml:space="preserve">In the following procedures in this clause, when a gNB or UE performs sensing for evaluating a channel availability, the sensing is performed at least during a sensing slot duration </w:t>
            </w:r>
            <w:r>
              <w:rPr>
                <w:lang w:val="en-US"/>
              </w:rPr>
              <w:fldChar w:fldCharType="begin"/>
            </w:r>
            <w:r>
              <w:rPr>
                <w:lang w:val="en-US"/>
              </w:rPr>
              <w:instrText xml:space="preserve"> QUOTE </w:instrText>
            </w:r>
            <w:r>
              <w:rPr>
                <w:position w:val="-5"/>
              </w:rPr>
              <w:pict>
                <v:shape id="_x0000_i1025" o:spt="75" type="#_x0000_t75" style="height:12pt;width:4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3E&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F473E&quot; wsp:rsidP=&quot;00BF473E&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9&lt;/m:t&gt;&lt;/aml:content&gt;&lt;/aml:annotation&gt;&lt;/m:r&gt;&lt;m:r&gt;&lt;aml:annotation aml:id=&quot;4&quot; w:type=&quot;Word.Insertion&quot; aml:author=&quot;MCC: CR0005&quot; aml:createdate=&quot;2020-01-02T07:41: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lang w:val="en-US"/>
              </w:rPr>
              <w:instrText xml:space="preserve"> </w:instrText>
            </w:r>
            <w:r>
              <w:rPr>
                <w:lang w:val="en-US"/>
              </w:rPr>
              <w:fldChar w:fldCharType="separate"/>
            </w:r>
            <w:r>
              <w:rPr>
                <w:position w:val="-5"/>
              </w:rPr>
              <w:pict>
                <v:shape id="_x0000_i1026" o:spt="75" type="#_x0000_t75" style="height:12pt;width:4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3E&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F473E&quot; wsp:rsidP=&quot;00BF473E&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9&lt;/m:t&gt;&lt;/aml:content&gt;&lt;/aml:annotation&gt;&lt;/m:r&gt;&lt;m:r&gt;&lt;aml:annotation aml:id=&quot;4&quot; w:type=&quot;Word.Insertion&quot; aml:author=&quot;MCC: CR0005&quot; aml:createdate=&quot;2020-01-02T07:41: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lang w:val="en-US"/>
              </w:rPr>
              <w:fldChar w:fldCharType="end"/>
            </w:r>
            <w:r>
              <w:rPr>
                <w:lang w:val="en-US"/>
              </w:rPr>
              <w:t xml:space="preserve">. </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hint="eastAsia" w:eastAsia="宋体"/>
          <w:lang w:val="en-US" w:eastAsia="zh-CN"/>
        </w:rPr>
      </w:pPr>
      <w:r>
        <w:rPr>
          <w:rFonts w:hint="eastAsia" w:eastAsia="宋体"/>
          <w:lang w:val="en-US" w:eastAsia="zh-CN"/>
        </w:rPr>
        <w:t xml:space="preserve">Similar to gNB-initiated COT, channel occupancy initiated by a UE and shared with gNB in FBE should be specified. In order to minimize specification effort, for UE-initiated COT, the behavior of UE and gNB should try to reuse the philosophy of gNB-initiated  COT with corresponding modification. </w:t>
      </w:r>
    </w:p>
    <w:p>
      <w:pPr>
        <w:snapToGrid w:val="0"/>
        <w:rPr>
          <w:rFonts w:hint="default" w:eastAsia="宋体"/>
          <w:lang w:val="en-US" w:eastAsia="zh-CN"/>
        </w:rPr>
      </w:pPr>
      <w:r>
        <w:rPr>
          <w:rFonts w:hint="eastAsia" w:eastAsia="宋体"/>
          <w:lang w:val="en-US" w:eastAsia="zh-CN"/>
        </w:rPr>
        <w:t xml:space="preserve">Due to support of UE-initiated COT, the gNB may also perform some transmission during the current channel occupancy time when the channel sensed to be busy. Therefore, the following description for gNB is not reasonable and should remove from the current specification and the UE should also not be subject to this restriction. </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napToGrid w:val="0"/>
              <w:rPr>
                <w:rFonts w:hint="default" w:eastAsia="宋体"/>
                <w:vertAlign w:val="baseline"/>
                <w:lang w:val="en-US" w:eastAsia="zh-CN"/>
              </w:rPr>
            </w:pPr>
            <w:r>
              <w:rPr>
                <w:rFonts w:hint="default" w:eastAsia="宋体"/>
                <w:lang w:val="en-US" w:eastAsia="zh-CN"/>
              </w:rPr>
              <w:t xml:space="preserve">If the channel is sensed to be busy, the gNB shall not perform any transmission during the current channel occupancy time. </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after="120"/>
        <w:textAlignment w:val="baseline"/>
        <w:rPr>
          <w:rFonts w:hint="default"/>
          <w:b w:val="0"/>
          <w:bCs w:val="0"/>
          <w:i/>
          <w:iCs/>
          <w:sz w:val="20"/>
          <w:szCs w:val="21"/>
          <w:lang w:val="en-US" w:eastAsia="zh-CN"/>
        </w:rPr>
      </w:pPr>
      <w:r>
        <w:rPr>
          <w:rFonts w:hint="eastAsia"/>
          <w:b/>
          <w:bCs/>
          <w:i/>
          <w:iCs/>
          <w:sz w:val="20"/>
          <w:szCs w:val="21"/>
          <w:lang w:val="en-US" w:eastAsia="zh-CN"/>
        </w:rPr>
        <w:t xml:space="preserve">Proposal 1: </w:t>
      </w:r>
      <w:r>
        <w:rPr>
          <w:rFonts w:hint="eastAsia"/>
          <w:b w:val="0"/>
          <w:bCs w:val="0"/>
          <w:i/>
          <w:iCs/>
          <w:sz w:val="20"/>
          <w:szCs w:val="21"/>
          <w:lang w:val="en-US" w:eastAsia="zh-CN"/>
        </w:rPr>
        <w:t>gNB and UE can perform some transmission during the current channel occupancy time by sharing COT when the channel sensed to be busy.</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hint="default" w:eastAsia="宋体"/>
          <w:lang w:val="en-US" w:eastAsia="zh-CN"/>
        </w:rPr>
      </w:pPr>
      <w:r>
        <w:rPr>
          <w:rFonts w:hint="eastAsia" w:eastAsia="宋体"/>
          <w:lang w:val="en-US" w:eastAsia="zh-CN"/>
        </w:rPr>
        <w:t>For UE sharing the gNB-initiated COT, different UEs can share the same COT initiated by gNB and UE can not determine the gap between UL and UL transmission bursts due to the UL and UL transmission bursts may be from different UEs. Differently, gNB sharing the UE-initiated COT should consider the case that gap between the DL and DL transmission bursts is more than 16us and the DL and DL transmission bursts are from the same gNB. In the above case, the solution for the case of gap between the DL and DL transmission bursts more than 16us should be same for the case of gap between the DL and UL transmission bursts more than 16us.</w:t>
      </w:r>
    </w:p>
    <w:p>
      <w:pPr>
        <w:snapToGrid w:val="0"/>
        <w:rPr>
          <w:rFonts w:hint="default" w:eastAsia="宋体"/>
          <w:lang w:val="en-US" w:eastAsia="zh-CN"/>
        </w:rPr>
      </w:pPr>
      <w:r>
        <w:rPr>
          <w:rFonts w:hint="eastAsia" w:eastAsia="宋体"/>
          <w:b/>
          <w:bCs/>
          <w:i/>
          <w:iCs/>
          <w:lang w:val="en-US" w:eastAsia="zh-CN"/>
        </w:rPr>
        <w:t>Proposal 2</w:t>
      </w:r>
      <w:r>
        <w:rPr>
          <w:rFonts w:hint="eastAsia" w:eastAsia="宋体"/>
          <w:i/>
          <w:iCs/>
          <w:lang w:val="en-US" w:eastAsia="zh-CN"/>
        </w:rPr>
        <w:t>: For gNB sharing the UE-initiated COT, the case when the gap between the DL and DL transmission bursts is more than 16us should be considered.</w:t>
      </w:r>
    </w:p>
    <w:p>
      <w:pPr>
        <w:pStyle w:val="2"/>
        <w:spacing w:before="180"/>
        <w:rPr>
          <w:lang w:val="en-US"/>
        </w:rPr>
      </w:pPr>
      <w:r>
        <w:rPr>
          <w:rFonts w:hint="eastAsia"/>
          <w:lang w:val="en-US"/>
        </w:rPr>
        <w:t>Harmonizing UL configured-grant enhancements in NR-U and Rel-16 URLLC</w:t>
      </w:r>
    </w:p>
    <w:p>
      <w:pPr>
        <w:pStyle w:val="3"/>
        <w:numPr>
          <w:ilvl w:val="1"/>
          <w:numId w:val="1"/>
        </w:numPr>
        <w:ind w:left="578" w:hanging="578"/>
        <w:rPr>
          <w:sz w:val="24"/>
          <w:szCs w:val="24"/>
          <w:lang w:eastAsia="zh-CN"/>
        </w:rPr>
      </w:pPr>
      <w:r>
        <w:rPr>
          <w:rFonts w:hint="eastAsia"/>
          <w:sz w:val="24"/>
          <w:szCs w:val="24"/>
          <w:lang w:eastAsia="zh-CN"/>
        </w:rPr>
        <w:t xml:space="preserve">Analysis on </w:t>
      </w:r>
      <w:r>
        <w:rPr>
          <w:rFonts w:hint="eastAsia"/>
          <w:sz w:val="24"/>
          <w:szCs w:val="24"/>
          <w:lang w:val="en-US" w:eastAsia="zh-CN"/>
        </w:rPr>
        <w:t>t</w:t>
      </w:r>
      <w:r>
        <w:rPr>
          <w:rFonts w:hint="eastAsia"/>
          <w:sz w:val="24"/>
          <w:szCs w:val="24"/>
          <w:lang w:eastAsia="zh-CN"/>
        </w:rPr>
        <w:t xml:space="preserve">ime-domain </w:t>
      </w:r>
      <w:r>
        <w:rPr>
          <w:rFonts w:hint="eastAsia"/>
          <w:sz w:val="24"/>
          <w:szCs w:val="24"/>
          <w:lang w:val="en-US" w:eastAsia="zh-CN"/>
        </w:rPr>
        <w:t xml:space="preserve">resource allocation </w:t>
      </w:r>
      <w:r>
        <w:rPr>
          <w:rFonts w:hint="eastAsia"/>
          <w:sz w:val="24"/>
          <w:szCs w:val="24"/>
          <w:lang w:eastAsia="zh-CN"/>
        </w:rPr>
        <w:t>for CG-PUSCH</w:t>
      </w:r>
    </w:p>
    <w:p>
      <w:pPr>
        <w:pStyle w:val="5"/>
        <w:numPr>
          <w:ilvl w:val="2"/>
          <w:numId w:val="1"/>
        </w:numPr>
        <w:rPr>
          <w:sz w:val="20"/>
          <w:szCs w:val="20"/>
          <w:lang w:val="en-US" w:eastAsia="zh-CN"/>
        </w:rPr>
      </w:pPr>
      <w:r>
        <w:rPr>
          <w:rFonts w:hint="eastAsia"/>
          <w:sz w:val="20"/>
          <w:szCs w:val="20"/>
          <w:lang w:val="en-US" w:eastAsia="zh-CN"/>
        </w:rPr>
        <w:t xml:space="preserve">Repetition pattern in the time domain </w:t>
      </w:r>
    </w:p>
    <w:p>
      <w:pPr>
        <w:snapToGrid w:val="0"/>
        <w:spacing w:afterLines="50"/>
        <w:rPr>
          <w:lang w:val="en-US" w:eastAsia="zh-CN"/>
        </w:rPr>
      </w:pPr>
      <w:r>
        <w:rPr>
          <w:rFonts w:hint="eastAsia"/>
          <w:lang w:val="en-US" w:eastAsia="zh-CN"/>
        </w:rPr>
        <w:t xml:space="preserve">In Rel-16 NR URLLC, PUSCH repetition type B is introduced. The TDRA table indicates the start symbol and the time duration for the first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and the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numbers. And, </w:t>
      </w:r>
      <w:r>
        <w:rPr>
          <w:lang w:val="en-US" w:eastAsia="zh-CN"/>
        </w:rPr>
        <w:t>the remaining</w:t>
      </w:r>
      <w:r>
        <w:rPr>
          <w:rFonts w:hint="eastAsia"/>
          <w:lang w:val="en-US" w:eastAsia="zh-CN"/>
        </w:rPr>
        <w:t xml:space="preserve">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repetitions are appended following the previous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without any gaps in one or more available slots. If a</w:t>
      </w:r>
      <w:bookmarkStart w:id="1" w:name="OLE_LINK5"/>
      <w:r>
        <w:rPr>
          <w:rFonts w:hint="eastAsia"/>
          <w:lang w:val="en-US" w:eastAsia="zh-CN"/>
        </w:rPr>
        <w:t xml:space="preserve">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goes across the slot boundary or invalid symbols, this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is automatically split into multiple actual repetitions.</w:t>
      </w:r>
      <w:bookmarkEnd w:id="1"/>
      <w:r>
        <w:rPr>
          <w:rFonts w:hint="eastAsia"/>
          <w:lang w:val="en-US" w:eastAsia="zh-CN"/>
        </w:rPr>
        <w:t xml:space="preserve"> The repetition pattern of URLLC PUSCH repetition type B can be seen in Figure 1(a).</w:t>
      </w:r>
    </w:p>
    <w:p>
      <w:pPr>
        <w:snapToGrid w:val="0"/>
        <w:spacing w:after="120"/>
        <w:jc w:val="center"/>
      </w:pPr>
      <w:r>
        <w:object>
          <v:shape id="_x0000_i1027" o:spt="75" type="#_x0000_t75" style="height:94.95pt;width:346.4pt;" o:ole="t" filled="f" o:preferrelative="t" stroked="f" coordsize="21600,21600">
            <v:path/>
            <v:fill on="f" focussize="0,0"/>
            <v:stroke on="f" joinstyle="miter"/>
            <v:imagedata r:id="rId7" o:title=""/>
            <o:lock v:ext="edit" aspectratio="t"/>
            <w10:wrap type="none"/>
            <w10:anchorlock/>
          </v:shape>
          <o:OLEObject Type="Embed" ProgID="Visio.Drawing.11" ShapeID="_x0000_i1027" DrawAspect="Content" ObjectID="_1468075725" r:id="rId6">
            <o:LockedField>false</o:LockedField>
          </o:OLEObject>
        </w:object>
      </w:r>
    </w:p>
    <w:p>
      <w:pPr>
        <w:snapToGrid w:val="0"/>
        <w:spacing w:after="120"/>
        <w:jc w:val="center"/>
        <w:rPr>
          <w:rFonts w:eastAsia="宋体"/>
          <w:lang w:val="en-US" w:eastAsia="zh-CN"/>
        </w:rPr>
      </w:pPr>
      <w:r>
        <w:rPr>
          <w:rFonts w:hint="eastAsia" w:eastAsia="宋体"/>
          <w:lang w:val="en-US" w:eastAsia="zh-CN"/>
        </w:rPr>
        <w:t xml:space="preserve">Figure 1(a) Repetition pattern of </w:t>
      </w:r>
      <w:r>
        <w:rPr>
          <w:rFonts w:hint="eastAsia"/>
          <w:lang w:val="en-US" w:eastAsia="zh-CN"/>
        </w:rPr>
        <w:t>URLLC CG-PUSCH repetition type B</w:t>
      </w:r>
    </w:p>
    <w:p>
      <w:pPr>
        <w:snapToGrid w:val="0"/>
        <w:spacing w:afterLines="50"/>
        <w:rPr>
          <w:rFonts w:eastAsia="宋体"/>
          <w:lang w:val="en-US" w:eastAsia="zh-CN"/>
        </w:rPr>
      </w:pPr>
      <w:r>
        <w:rPr>
          <w:rFonts w:hint="eastAsia"/>
          <w:lang w:val="en-US" w:eastAsia="zh-CN"/>
        </w:rPr>
        <w:t xml:space="preserve">In Rel-16 NR-U, CG-PUSCH repetition based on mini-slot level is supported. The high layer parameter </w:t>
      </w:r>
      <w:r>
        <w:rPr>
          <w:rFonts w:eastAsia="宋体"/>
          <w:i/>
          <w:lang w:eastAsia="zh-CN"/>
        </w:rPr>
        <w:t>cg-nrofSlots-r16</w:t>
      </w:r>
      <w:r>
        <w:rPr>
          <w:rFonts w:eastAsia="宋体"/>
          <w:lang w:eastAsia="zh-CN"/>
        </w:rPr>
        <w:t xml:space="preserve"> provides the number of consecutive slots</w:t>
      </w:r>
      <w:r>
        <w:rPr>
          <w:rFonts w:hint="eastAsia" w:eastAsia="宋体"/>
          <w:lang w:val="en-US" w:eastAsia="zh-CN"/>
        </w:rPr>
        <w:t xml:space="preserve">, and </w:t>
      </w:r>
      <w:r>
        <w:rPr>
          <w:rFonts w:eastAsia="宋体"/>
          <w:i/>
          <w:lang w:eastAsia="zh-CN"/>
        </w:rPr>
        <w:t>cg-nrofPUSCH-InSlot-r16</w:t>
      </w:r>
      <w:r>
        <w:rPr>
          <w:rFonts w:eastAsia="宋体"/>
          <w:lang w:eastAsia="zh-CN"/>
        </w:rPr>
        <w:t xml:space="preserve"> provides the number of consecutive PUSCH allocations within a slot</w:t>
      </w:r>
      <w:r>
        <w:rPr>
          <w:rFonts w:hint="eastAsia" w:eastAsia="宋体"/>
          <w:lang w:val="en-US" w:eastAsia="zh-CN"/>
        </w:rPr>
        <w:t xml:space="preserve">. The first PUSCH allocation is indicated by TDRA table and the remaining PUSCH allocations are appended following the previous allocation without any gaps within a slot. </w:t>
      </w:r>
      <w:r>
        <w:rPr>
          <w:color w:val="000000" w:themeColor="text1"/>
          <w:lang w:eastAsia="zh-CN"/>
          <w14:textFill>
            <w14:solidFill>
              <w14:schemeClr w14:val="tx1"/>
            </w14:solidFill>
          </w14:textFill>
        </w:rPr>
        <w:t xml:space="preserve">The same </w:t>
      </w:r>
      <w:r>
        <w:rPr>
          <w:rFonts w:hint="eastAsia"/>
          <w:color w:val="000000" w:themeColor="text1"/>
          <w:lang w:val="en-US" w:eastAsia="zh-CN"/>
          <w14:textFill>
            <w14:solidFill>
              <w14:schemeClr w14:val="tx1"/>
            </w14:solidFill>
          </w14:textFill>
        </w:rPr>
        <w:t>repetition pattern</w:t>
      </w:r>
      <w:r>
        <w:rPr>
          <w:color w:val="000000" w:themeColor="text1"/>
          <w:lang w:eastAsia="zh-CN"/>
          <w14:textFill>
            <w14:solidFill>
              <w14:schemeClr w14:val="tx1"/>
            </w14:solidFill>
          </w14:textFill>
        </w:rPr>
        <w:t xml:space="preserve"> repeats over the consecutively allocated slots.</w:t>
      </w:r>
      <w:r>
        <w:rPr>
          <w:rFonts w:hint="eastAsia" w:eastAsia="宋体"/>
          <w:lang w:val="en-US" w:eastAsia="zh-CN"/>
        </w:rPr>
        <w:t xml:space="preserve"> An example of CG-PUSCH in NR-U is shown in Figure 1(b).</w:t>
      </w:r>
    </w:p>
    <w:p>
      <w:pPr>
        <w:snapToGrid w:val="0"/>
        <w:spacing w:after="120"/>
        <w:jc w:val="center"/>
      </w:pPr>
      <w:r>
        <w:object>
          <v:shape id="_x0000_i1028" o:spt="75" type="#_x0000_t75" style="height:91.7pt;width:322.75pt;" o:ole="t" filled="f" o:preferrelative="t" stroked="f" coordsize="21600,21600">
            <v:path/>
            <v:fill on="f" focussize="0,0"/>
            <v:stroke on="f" joinstyle="miter"/>
            <v:imagedata r:id="rId9" o:title=""/>
            <o:lock v:ext="edit" aspectratio="t"/>
            <w10:wrap type="none"/>
            <w10:anchorlock/>
          </v:shape>
          <o:OLEObject Type="Embed" ProgID="Visio.Drawing.11" ShapeID="_x0000_i1028" DrawAspect="Content" ObjectID="_1468075726" r:id="rId8">
            <o:LockedField>false</o:LockedField>
          </o:OLEObject>
        </w:object>
      </w:r>
    </w:p>
    <w:p>
      <w:pPr>
        <w:snapToGrid w:val="0"/>
        <w:spacing w:after="120"/>
        <w:jc w:val="center"/>
        <w:rPr>
          <w:lang w:val="en-US" w:eastAsia="zh-CN"/>
        </w:rPr>
      </w:pPr>
      <w:r>
        <w:rPr>
          <w:rFonts w:hint="eastAsia" w:eastAsia="宋体"/>
          <w:lang w:val="en-US" w:eastAsia="zh-CN"/>
        </w:rPr>
        <w:t xml:space="preserve">Figure 1(b) Repetition pattern </w:t>
      </w:r>
      <w:r>
        <w:rPr>
          <w:rFonts w:eastAsia="宋体"/>
          <w:lang w:val="en-US" w:eastAsia="zh-CN"/>
        </w:rPr>
        <w:t xml:space="preserve">of </w:t>
      </w:r>
      <w:r>
        <w:rPr>
          <w:lang w:val="en-US" w:eastAsia="zh-CN"/>
        </w:rPr>
        <w:t>CG</w:t>
      </w:r>
      <w:r>
        <w:rPr>
          <w:rFonts w:hint="eastAsia"/>
          <w:lang w:val="en-US" w:eastAsia="zh-CN"/>
        </w:rPr>
        <w:t>-PUSCH</w:t>
      </w:r>
      <w:r>
        <w:rPr>
          <w:lang w:val="en-US" w:eastAsia="zh-CN"/>
        </w:rPr>
        <w:t xml:space="preserve"> in NR-U</w:t>
      </w:r>
    </w:p>
    <w:p>
      <w:pPr>
        <w:snapToGrid w:val="0"/>
        <w:spacing w:afterLines="50"/>
        <w:rPr>
          <w:rFonts w:eastAsia="宋体"/>
          <w:lang w:val="en-US" w:eastAsia="zh-CN"/>
        </w:rPr>
      </w:pPr>
      <w:r>
        <w:rPr>
          <w:rFonts w:hint="eastAsia" w:eastAsia="宋体"/>
          <w:lang w:val="en-US" w:eastAsia="zh-CN"/>
        </w:rPr>
        <w:t xml:space="preserve">Compared to Figures 1(a), there is additional latency between Rep#2 and Rep#3 in Figure 1(b). Considering the latency target in URLLC, </w:t>
      </w:r>
      <w:bookmarkStart w:id="2" w:name="OLE_LINK2"/>
      <w:r>
        <w:rPr>
          <w:rFonts w:hint="eastAsia" w:eastAsia="宋体"/>
          <w:lang w:val="en-US" w:eastAsia="zh-CN"/>
        </w:rPr>
        <w:t xml:space="preserve">back-to-back repetitions with segmentation across the slot boundary or invalid symbols should be </w:t>
      </w:r>
      <w:bookmarkEnd w:id="2"/>
      <w:r>
        <w:rPr>
          <w:rFonts w:hint="eastAsia" w:eastAsia="宋体"/>
          <w:lang w:val="en-US" w:eastAsia="zh-CN"/>
        </w:rPr>
        <w:t xml:space="preserve">supported. On the other hand, because of possible LBT failure in some of the transmission occasions, configuring additional transmission occasions across a number of slots to ensure K repetitions should be supported. </w:t>
      </w:r>
    </w:p>
    <w:p>
      <w:pPr>
        <w:snapToGrid w:val="0"/>
        <w:spacing w:afterLines="50"/>
        <w:rPr>
          <w:rFonts w:hint="default" w:eastAsia="宋体"/>
          <w:lang w:val="en-US" w:eastAsia="zh-CN"/>
        </w:rPr>
      </w:pPr>
      <w:r>
        <w:rPr>
          <w:rFonts w:hint="eastAsia" w:eastAsia="宋体"/>
          <w:lang w:val="en-US" w:eastAsia="zh-CN"/>
        </w:rPr>
        <w:t>To combine both beneficial properties, one way is that the starting symbol of the first repetition, the duration of a repetition and the ending symbol of last repetition is determined by NR-U rules, while the repetitions should be back-to-back like Repetition type B in URLLC. An example for such combined repetition pattern is shown in Figure 1(c).</w:t>
      </w:r>
    </w:p>
    <w:p>
      <w:pPr>
        <w:snapToGrid w:val="0"/>
        <w:spacing w:after="120"/>
        <w:jc w:val="center"/>
      </w:pPr>
      <w:r>
        <w:object>
          <v:shape id="_x0000_i1029" o:spt="75" type="#_x0000_t75" style="height:126.05pt;width:359.2pt;" o:ole="t" filled="f" o:preferrelative="t" stroked="f" coordsize="21600,21600">
            <v:path/>
            <v:fill on="f" focussize="0,0"/>
            <v:stroke on="f"/>
            <v:imagedata r:id="rId11" o:title=""/>
            <o:lock v:ext="edit" aspectratio="t"/>
            <w10:wrap type="none"/>
            <w10:anchorlock/>
          </v:shape>
          <o:OLEObject Type="Embed" ProgID="Visio.Drawing.11" ShapeID="_x0000_i1029" DrawAspect="Content" ObjectID="_1468075727" r:id="rId10">
            <o:LockedField>false</o:LockedField>
          </o:OLEObject>
        </w:object>
      </w:r>
    </w:p>
    <w:p>
      <w:pPr>
        <w:snapToGrid w:val="0"/>
        <w:spacing w:afterLines="50"/>
        <w:jc w:val="center"/>
        <w:rPr>
          <w:rFonts w:eastAsia="宋体"/>
          <w:lang w:val="en-US" w:eastAsia="zh-CN"/>
        </w:rPr>
      </w:pPr>
      <w:r>
        <w:rPr>
          <w:rFonts w:hint="eastAsia" w:eastAsia="宋体"/>
          <w:lang w:val="en-US" w:eastAsia="zh-CN"/>
        </w:rPr>
        <w:t>Figure 1(c) Combined repetition pattern for URLLC over unlicensed band</w:t>
      </w:r>
    </w:p>
    <w:p>
      <w:pPr>
        <w:snapToGrid w:val="0"/>
        <w:spacing w:afterLines="50"/>
        <w:rPr>
          <w:rFonts w:hint="eastAsia" w:eastAsia="宋体"/>
          <w:i/>
          <w:iCs/>
          <w:lang w:val="en-US" w:eastAsia="zh-CN"/>
        </w:rPr>
      </w:pPr>
      <w:r>
        <w:rPr>
          <w:rFonts w:hint="eastAsia"/>
          <w:b/>
          <w:bCs/>
          <w:i/>
          <w:iCs/>
          <w:lang w:val="en-US" w:eastAsia="zh-CN"/>
        </w:rPr>
        <w:t xml:space="preserve">Proposal 3: </w:t>
      </w:r>
      <w:r>
        <w:rPr>
          <w:rFonts w:hint="eastAsia"/>
          <w:b w:val="0"/>
          <w:bCs w:val="0"/>
          <w:i/>
          <w:iCs/>
          <w:lang w:val="en-US" w:eastAsia="zh-CN"/>
        </w:rPr>
        <w:t>For CG PUSCH, t</w:t>
      </w:r>
      <w:r>
        <w:rPr>
          <w:rFonts w:hint="eastAsia" w:eastAsia="宋体"/>
          <w:b w:val="0"/>
          <w:bCs w:val="0"/>
          <w:i/>
          <w:iCs/>
          <w:lang w:val="en-US" w:eastAsia="zh-CN"/>
        </w:rPr>
        <w:t>he</w:t>
      </w:r>
      <w:r>
        <w:rPr>
          <w:rFonts w:hint="eastAsia" w:eastAsia="宋体"/>
          <w:i/>
          <w:iCs/>
          <w:lang w:val="en-US" w:eastAsia="zh-CN"/>
        </w:rPr>
        <w:t xml:space="preserve"> repetition pattern for URLLC over unlicensed band is determined as follows.</w:t>
      </w:r>
    </w:p>
    <w:p>
      <w:pPr>
        <w:numPr>
          <w:ilvl w:val="0"/>
          <w:numId w:val="4"/>
        </w:numPr>
        <w:snapToGrid w:val="0"/>
        <w:spacing w:afterLines="50"/>
        <w:ind w:hanging="20"/>
        <w:rPr>
          <w:i/>
          <w:iCs/>
          <w:lang w:val="en-US" w:eastAsia="zh-CN"/>
        </w:rPr>
      </w:pPr>
      <w:r>
        <w:rPr>
          <w:rFonts w:hint="eastAsia" w:eastAsia="宋体"/>
          <w:i/>
          <w:iCs/>
          <w:lang w:val="en-US" w:eastAsia="zh-CN"/>
        </w:rPr>
        <w:t>The starting symbol of the first repetition, the duration of a repetition and the ending symbol of last repetition is determined by NR-U rules.</w:t>
      </w:r>
    </w:p>
    <w:p>
      <w:pPr>
        <w:numPr>
          <w:ilvl w:val="0"/>
          <w:numId w:val="4"/>
        </w:numPr>
        <w:snapToGrid w:val="0"/>
        <w:spacing w:afterLines="50"/>
        <w:ind w:hanging="20"/>
        <w:rPr>
          <w:i/>
          <w:iCs/>
          <w:lang w:val="en-US" w:eastAsia="zh-CN"/>
        </w:rPr>
      </w:pPr>
      <w:r>
        <w:rPr>
          <w:rFonts w:hint="eastAsia" w:eastAsia="宋体"/>
          <w:i/>
          <w:iCs/>
          <w:lang w:val="en-US" w:eastAsia="zh-CN"/>
        </w:rPr>
        <w:t>Back-to-back repetitions with segmentation across the slot boundary or invalid symbols is supported as in Rel-16 URLLC.</w:t>
      </w:r>
    </w:p>
    <w:p>
      <w:pPr>
        <w:pStyle w:val="5"/>
        <w:numPr>
          <w:ilvl w:val="2"/>
          <w:numId w:val="1"/>
        </w:numPr>
        <w:rPr>
          <w:sz w:val="20"/>
          <w:szCs w:val="20"/>
          <w:lang w:val="en-US" w:eastAsia="zh-CN"/>
        </w:rPr>
      </w:pPr>
      <w:r>
        <w:rPr>
          <w:rFonts w:hint="eastAsia"/>
          <w:sz w:val="20"/>
          <w:szCs w:val="20"/>
          <w:lang w:val="en-US" w:eastAsia="zh-CN"/>
        </w:rPr>
        <w:t xml:space="preserve">Whether initial transmission for CG-PUSCH can be transmitted in the last repetition </w:t>
      </w:r>
      <w:r>
        <w:rPr>
          <w:rFonts w:hint="eastAsia" w:eastAsia="Times New Roman"/>
          <w:color w:val="auto"/>
          <w:sz w:val="20"/>
          <w:szCs w:val="20"/>
          <w:lang w:val="en-US" w:eastAsia="zh-CN"/>
        </w:rPr>
        <w:t xml:space="preserve">when </w:t>
      </w:r>
      <w:r>
        <w:rPr>
          <w:rFonts w:hint="eastAsia"/>
          <w:i w:val="0"/>
          <w:sz w:val="20"/>
          <w:szCs w:val="20"/>
          <w:lang w:val="en-US" w:eastAsia="zh-CN"/>
        </w:rPr>
        <w:t>K≥8</w:t>
      </w:r>
    </w:p>
    <w:p>
      <w:pPr>
        <w:snapToGrid w:val="0"/>
        <w:spacing w:afterLines="50"/>
        <w:rPr>
          <w:rFonts w:hint="eastAsia" w:eastAsia="宋体"/>
          <w:color w:val="000000"/>
          <w:lang w:val="en-US" w:eastAsia="zh-CN"/>
        </w:rPr>
      </w:pPr>
      <w:r>
        <w:rPr>
          <w:rFonts w:hint="eastAsia"/>
          <w:lang w:val="en-US" w:eastAsia="zh-CN"/>
        </w:rPr>
        <w:t xml:space="preserve">For URLLC, if a configured </w:t>
      </w:r>
      <w:r>
        <w:rPr>
          <w:color w:val="000000"/>
        </w:rPr>
        <w:t xml:space="preserve">grant configuration is configured with </w:t>
      </w:r>
      <w:r>
        <w:rPr>
          <w:i/>
          <w:color w:val="000000"/>
        </w:rPr>
        <w:t>Configuredgrantconfig-StartingfromRV0</w:t>
      </w:r>
      <w:r>
        <w:rPr>
          <w:color w:val="000000"/>
        </w:rPr>
        <w:t xml:space="preserve"> set to </w:t>
      </w:r>
      <w:r>
        <w:rPr>
          <w:i/>
          <w:color w:val="000000"/>
        </w:rPr>
        <w:t>'</w:t>
      </w:r>
      <w:r>
        <w:rPr>
          <w:rFonts w:hint="eastAsia" w:eastAsia="宋体"/>
          <w:i/>
          <w:color w:val="000000"/>
          <w:lang w:val="en-US" w:eastAsia="zh-CN"/>
        </w:rPr>
        <w:t>on</w:t>
      </w:r>
      <w:r>
        <w:rPr>
          <w:i/>
          <w:color w:val="000000"/>
        </w:rPr>
        <w:t>'</w:t>
      </w:r>
      <w:r>
        <w:rPr>
          <w:color w:val="000000"/>
        </w:rPr>
        <w:t>, the initial transmission of a transport block</w:t>
      </w:r>
      <w:r>
        <w:rPr>
          <w:rFonts w:hint="eastAsia" w:eastAsia="宋体"/>
          <w:color w:val="000000"/>
          <w:lang w:val="en-US" w:eastAsia="zh-CN"/>
        </w:rPr>
        <w:t xml:space="preserve"> </w:t>
      </w:r>
      <w:bookmarkStart w:id="3" w:name="OLE_LINK3"/>
      <w:r>
        <w:rPr>
          <w:rFonts w:eastAsia="宋体"/>
          <w:color w:val="000000"/>
          <w:lang w:val="en-US" w:eastAsia="zh-CN"/>
        </w:rPr>
        <w:t>cannot</w:t>
      </w:r>
      <w:r>
        <w:rPr>
          <w:rFonts w:hint="eastAsia" w:eastAsia="宋体"/>
          <w:color w:val="000000"/>
          <w:lang w:val="en-US" w:eastAsia="zh-CN"/>
        </w:rPr>
        <w:t xml:space="preserve"> start</w:t>
      </w:r>
      <w:bookmarkEnd w:id="3"/>
      <w:r>
        <w:rPr>
          <w:rFonts w:hint="eastAsia" w:eastAsia="宋体"/>
          <w:color w:val="000000"/>
          <w:lang w:val="en-US" w:eastAsia="zh-CN"/>
        </w:rPr>
        <w:t xml:space="preserve"> at the last (nominal) repetition when </w:t>
      </w:r>
      <w:r>
        <w:rPr>
          <w:i/>
          <w:lang w:val="en-US"/>
        </w:rPr>
        <w:t>K≥8</w:t>
      </w:r>
      <w:r>
        <w:rPr>
          <w:rFonts w:hint="eastAsia" w:eastAsia="宋体"/>
          <w:iCs/>
          <w:lang w:val="en-US" w:eastAsia="zh-CN"/>
        </w:rPr>
        <w:t xml:space="preserve"> if the</w:t>
      </w:r>
      <w:r>
        <w:t xml:space="preserve"> configured RV sequence is {0,0,0,0}</w:t>
      </w:r>
      <w:r>
        <w:rPr>
          <w:rFonts w:hint="eastAsia" w:eastAsia="宋体"/>
          <w:lang w:val="en-US" w:eastAsia="zh-CN"/>
        </w:rPr>
        <w:t xml:space="preserve">. In Rel-16 NR-U, the initial transmission </w:t>
      </w:r>
      <w:r>
        <w:rPr>
          <w:rFonts w:hint="eastAsia" w:eastAsia="宋体"/>
          <w:color w:val="000000"/>
          <w:lang w:val="en-US" w:eastAsia="zh-CN"/>
        </w:rPr>
        <w:t>starts at a transmission occasion as long as LBT succeeds, i.e., there is no such limitation..</w:t>
      </w:r>
    </w:p>
    <w:p>
      <w:pPr>
        <w:snapToGrid w:val="0"/>
        <w:spacing w:afterLines="50"/>
        <w:textAlignment w:val="baseline"/>
        <w:rPr>
          <w:rFonts w:hint="eastAsia" w:eastAsia="宋体"/>
          <w:i/>
          <w:iCs/>
          <w:color w:val="000000"/>
          <w:position w:val="-14"/>
          <w:lang w:val="en-US" w:eastAsia="zh-CN"/>
        </w:rPr>
      </w:pPr>
      <w:r>
        <w:rPr>
          <w:rFonts w:hint="eastAsia" w:eastAsia="宋体"/>
          <w:color w:val="000000"/>
          <w:sz w:val="21"/>
          <w:szCs w:val="22"/>
          <w:lang w:val="en-US" w:eastAsia="zh-CN"/>
        </w:rPr>
        <w:t xml:space="preserve">Then, the question is whether to apply such restrictions as defined in Rel-15 and Rel-16 URLLC. If applied, it may put at risk of keeping delaying the CG PUSCH transmission due to </w:t>
      </w:r>
      <w:r>
        <w:rPr>
          <w:rFonts w:hint="eastAsia" w:eastAsia="宋体"/>
          <w:color w:val="000000"/>
          <w:lang w:val="en-US" w:eastAsia="zh-CN"/>
        </w:rPr>
        <w:t xml:space="preserve">LBT failure or the collision of DL/UL directions in the transmission occasions of the follow-up periods. If not applied, it may cause the waste of the last transmission occasion when </w:t>
      </w:r>
      <w:r>
        <w:rPr>
          <w:i/>
          <w:lang w:val="en-US"/>
        </w:rPr>
        <w:t>K≥8</w:t>
      </w:r>
      <w:r>
        <w:rPr>
          <w:rFonts w:hint="eastAsia" w:eastAsia="宋体"/>
          <w:i/>
          <w:lang w:val="en-US" w:eastAsia="zh-CN"/>
        </w:rPr>
        <w:t>,</w:t>
      </w:r>
      <w:r>
        <w:rPr>
          <w:rFonts w:hint="eastAsia" w:eastAsia="宋体"/>
          <w:i w:val="0"/>
          <w:iCs/>
          <w:lang w:val="en-US" w:eastAsia="zh-CN"/>
        </w:rPr>
        <w:t xml:space="preserve"> and may also cause more latency since the re-transmission can only starts X symbols later which could be later the first transmission occasion in the next period. Here, X is the </w:t>
      </w:r>
      <w:r>
        <w:rPr>
          <w:rFonts w:hint="eastAsia" w:eastAsia="宋体"/>
          <w:iCs/>
          <w:color w:val="000000"/>
          <w:lang w:val="en-US" w:eastAsia="zh-CN"/>
        </w:rPr>
        <w:t xml:space="preserve">total symbols of </w:t>
      </w:r>
      <w:r>
        <w:rPr>
          <w:rFonts w:hint="eastAsia" w:eastAsia="宋体"/>
          <w:i/>
          <w:iCs w:val="0"/>
          <w:color w:val="000000"/>
          <w:lang w:val="en-US" w:eastAsia="zh-CN"/>
        </w:rPr>
        <w:t>cg-minDFIDelay</w:t>
      </w:r>
      <w:r>
        <w:rPr>
          <w:rFonts w:hint="eastAsia" w:eastAsia="宋体"/>
          <w:i w:val="0"/>
          <w:iCs/>
          <w:color w:val="000000"/>
          <w:lang w:val="en-US" w:eastAsia="zh-CN"/>
        </w:rPr>
        <w:t xml:space="preserve"> </w:t>
      </w:r>
      <w:r>
        <w:rPr>
          <w:rFonts w:eastAsia="宋体"/>
          <w:iCs/>
          <w:color w:val="000000"/>
          <w:lang w:val="en-US" w:eastAsia="zh-CN"/>
        </w:rPr>
        <w:t>and</w:t>
      </w:r>
      <w:r>
        <w:rPr>
          <w:rFonts w:hint="eastAsia" w:eastAsia="宋体"/>
          <w:iCs/>
          <w:color w:val="000000"/>
          <w:lang w:val="en-US" w:eastAsia="zh-CN"/>
        </w:rPr>
        <w:t xml:space="preserve"> </w:t>
      </w:r>
      <w:r>
        <w:rPr>
          <w:rFonts w:hint="eastAsia" w:eastAsia="宋体"/>
          <w:i w:val="0"/>
          <w:iCs/>
          <w:color w:val="000000"/>
          <w:position w:val="-14"/>
          <w:lang w:val="en-US" w:eastAsia="zh-CN"/>
        </w:rPr>
        <w:object>
          <v:shape id="_x0000_i1030" o:spt="75" type="#_x0000_t75" style="height:19pt;width:29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28" r:id="rId12">
            <o:LockedField>false</o:LockedField>
          </o:OLEObject>
        </w:object>
      </w:r>
      <w:r>
        <w:rPr>
          <w:rFonts w:hint="eastAsia" w:eastAsia="宋体"/>
          <w:i w:val="0"/>
          <w:iCs/>
          <w:color w:val="000000"/>
          <w:position w:val="-14"/>
          <w:lang w:val="en-US" w:eastAsia="zh-CN"/>
        </w:rPr>
        <w:t xml:space="preserve">. </w:t>
      </w:r>
    </w:p>
    <w:p>
      <w:pPr>
        <w:snapToGrid w:val="0"/>
        <w:spacing w:afterLines="50"/>
        <w:rPr>
          <w:rFonts w:hint="eastAsia" w:eastAsia="宋体"/>
          <w:iCs/>
          <w:szCs w:val="20"/>
          <w:lang w:val="en-US" w:eastAsia="zh-CN"/>
        </w:rPr>
      </w:pPr>
      <w:r>
        <w:rPr>
          <w:rFonts w:hint="eastAsia" w:eastAsia="宋体"/>
          <w:i w:val="0"/>
          <w:iCs w:val="0"/>
          <w:position w:val="0"/>
          <w:sz w:val="21"/>
          <w:szCs w:val="22"/>
          <w:lang w:val="en-US" w:eastAsia="zh-CN"/>
        </w:rPr>
        <w:t xml:space="preserve">Thus, </w:t>
      </w:r>
      <w:r>
        <w:rPr>
          <w:rFonts w:hint="eastAsia" w:eastAsia="宋体"/>
          <w:sz w:val="21"/>
          <w:szCs w:val="22"/>
          <w:lang w:val="en-US" w:eastAsia="zh-CN"/>
        </w:rPr>
        <w:t xml:space="preserve">it seems not a </w:t>
      </w:r>
      <w:r>
        <w:rPr>
          <w:rFonts w:hint="eastAsia" w:ascii="Times New Roman" w:hAnsi="Times New Roman" w:eastAsia="宋体" w:cs="Times New Roman"/>
          <w:i w:val="0"/>
          <w:caps w:val="0"/>
          <w:spacing w:val="0"/>
          <w:sz w:val="21"/>
          <w:szCs w:val="22"/>
          <w:shd w:val="clear"/>
          <w:lang w:val="en-US" w:eastAsia="zh-CN"/>
        </w:rPr>
        <w:t>black</w:t>
      </w:r>
      <w:r>
        <w:rPr>
          <w:rFonts w:hint="eastAsia" w:eastAsia="宋体" w:cs="Times New Roman"/>
          <w:i w:val="0"/>
          <w:caps w:val="0"/>
          <w:spacing w:val="0"/>
          <w:sz w:val="21"/>
          <w:szCs w:val="22"/>
          <w:shd w:val="clear"/>
          <w:lang w:val="en-US" w:eastAsia="zh-CN"/>
        </w:rPr>
        <w:t>-</w:t>
      </w:r>
      <w:r>
        <w:rPr>
          <w:rFonts w:hint="eastAsia" w:ascii="Times New Roman" w:hAnsi="Times New Roman" w:eastAsia="宋体" w:cs="Times New Roman"/>
          <w:i w:val="0"/>
          <w:caps w:val="0"/>
          <w:spacing w:val="0"/>
          <w:sz w:val="21"/>
          <w:szCs w:val="22"/>
          <w:shd w:val="clear"/>
          <w:lang w:val="en-US" w:eastAsia="zh-CN"/>
        </w:rPr>
        <w:t>and</w:t>
      </w:r>
      <w:r>
        <w:rPr>
          <w:rFonts w:hint="eastAsia" w:eastAsia="宋体" w:cs="Times New Roman"/>
          <w:i w:val="0"/>
          <w:caps w:val="0"/>
          <w:spacing w:val="0"/>
          <w:sz w:val="21"/>
          <w:szCs w:val="22"/>
          <w:shd w:val="clear"/>
          <w:lang w:val="en-US" w:eastAsia="zh-CN"/>
        </w:rPr>
        <w:t>-</w:t>
      </w:r>
      <w:r>
        <w:rPr>
          <w:rFonts w:hint="eastAsia" w:ascii="Times New Roman" w:hAnsi="Times New Roman" w:eastAsia="宋体" w:cs="Times New Roman"/>
          <w:i w:val="0"/>
          <w:caps w:val="0"/>
          <w:spacing w:val="0"/>
          <w:sz w:val="21"/>
          <w:szCs w:val="22"/>
          <w:shd w:val="clear"/>
          <w:lang w:val="en-US" w:eastAsia="zh-CN"/>
        </w:rPr>
        <w:t>white</w:t>
      </w:r>
      <w:r>
        <w:rPr>
          <w:rFonts w:hint="eastAsia" w:eastAsia="宋体"/>
          <w:sz w:val="21"/>
          <w:szCs w:val="22"/>
          <w:lang w:val="en-US" w:eastAsia="zh-CN"/>
        </w:rPr>
        <w:t xml:space="preserve"> issue. One way is to make this configurable just like to enable or disable the feature of </w:t>
      </w:r>
      <w:r>
        <w:rPr>
          <w:rFonts w:ascii="Times New Roman" w:hAnsi="Times New Roman"/>
          <w:iCs/>
          <w:szCs w:val="20"/>
        </w:rPr>
        <w:t>starting from any RV0 occasion for RV cyclic sequences {0,0,0,0} and {0,3,0,3}</w:t>
      </w:r>
      <w:r>
        <w:rPr>
          <w:rFonts w:hint="eastAsia" w:eastAsia="宋体"/>
          <w:iCs/>
          <w:szCs w:val="20"/>
          <w:lang w:val="en-US" w:eastAsia="zh-CN"/>
        </w:rPr>
        <w:t xml:space="preserve"> as defined in Rel-16 URLLC.</w:t>
      </w:r>
    </w:p>
    <w:p>
      <w:pPr>
        <w:snapToGrid w:val="0"/>
        <w:spacing w:afterLines="50"/>
        <w:rPr>
          <w:rFonts w:hint="eastAsia" w:eastAsia="宋体"/>
          <w:color w:val="000000"/>
          <w:lang w:val="en-US" w:eastAsia="zh-CN"/>
        </w:rPr>
      </w:pPr>
      <w:r>
        <w:rPr>
          <w:rFonts w:hint="eastAsia"/>
          <w:b/>
          <w:bCs/>
          <w:i/>
          <w:iCs/>
          <w:lang w:val="en-US" w:eastAsia="zh-CN"/>
        </w:rPr>
        <w:t xml:space="preserve">Proposal 4: </w:t>
      </w:r>
      <w:r>
        <w:rPr>
          <w:rFonts w:hint="eastAsia" w:eastAsia="宋体"/>
          <w:i/>
          <w:iCs w:val="0"/>
          <w:szCs w:val="20"/>
          <w:lang w:val="en-US" w:eastAsia="zh-CN"/>
        </w:rPr>
        <w:t>F</w:t>
      </w:r>
      <w:r>
        <w:rPr>
          <w:rFonts w:hint="eastAsia"/>
          <w:b w:val="0"/>
          <w:bCs w:val="0"/>
          <w:i/>
          <w:iCs/>
          <w:lang w:val="en-US" w:eastAsia="zh-CN"/>
        </w:rPr>
        <w:t>or CG PUSCH, i</w:t>
      </w:r>
      <w:r>
        <w:rPr>
          <w:rFonts w:hint="eastAsia" w:eastAsia="宋体"/>
          <w:i/>
          <w:iCs w:val="0"/>
          <w:szCs w:val="20"/>
          <w:lang w:val="en-US" w:eastAsia="zh-CN"/>
        </w:rPr>
        <w:t xml:space="preserve">t is configurable to enable or disable the feature of starting the initial transmission at the last repetition when </w:t>
      </w:r>
      <w:r>
        <w:rPr>
          <w:i/>
          <w:lang w:val="en-US"/>
        </w:rPr>
        <w:t>K≥8</w:t>
      </w:r>
      <w:r>
        <w:rPr>
          <w:rFonts w:hint="eastAsia" w:eastAsia="宋体"/>
          <w:i/>
          <w:lang w:val="en-US" w:eastAsia="zh-CN"/>
        </w:rPr>
        <w:t>.</w:t>
      </w:r>
    </w:p>
    <w:p>
      <w:pPr>
        <w:pStyle w:val="5"/>
        <w:numPr>
          <w:ilvl w:val="2"/>
          <w:numId w:val="1"/>
        </w:numPr>
        <w:rPr>
          <w:sz w:val="20"/>
          <w:szCs w:val="20"/>
          <w:lang w:val="en-US" w:eastAsia="zh-CN"/>
        </w:rPr>
      </w:pPr>
      <w:r>
        <w:rPr>
          <w:rFonts w:hint="eastAsia"/>
          <w:sz w:val="20"/>
          <w:szCs w:val="20"/>
          <w:lang w:val="en-US" w:eastAsia="zh-CN"/>
        </w:rPr>
        <w:t xml:space="preserve">How to handle CG-UCI transmission when segmentation occurs </w:t>
      </w:r>
    </w:p>
    <w:p>
      <w:pPr>
        <w:snapToGrid w:val="0"/>
        <w:spacing w:afterLines="50"/>
        <w:rPr>
          <w:lang w:val="en-US" w:eastAsia="zh-CN"/>
        </w:rPr>
      </w:pPr>
      <w:r>
        <w:rPr>
          <w:rFonts w:hint="eastAsia"/>
          <w:lang w:val="en-US" w:eastAsia="zh-CN"/>
        </w:rPr>
        <w:t>If segmentation of one nominal repetition around the slot boundary or invalid symbols is introduced for URLLC over unlicensed band, how to transmit the CG-UCI should be discussed.</w:t>
      </w:r>
    </w:p>
    <w:p>
      <w:pPr>
        <w:snapToGrid w:val="0"/>
        <w:spacing w:afterLines="50"/>
        <w:rPr>
          <w:rFonts w:hint="default"/>
          <w:lang w:val="en-US" w:eastAsia="zh-CN"/>
        </w:rPr>
      </w:pPr>
      <w:r>
        <w:rPr>
          <w:rFonts w:eastAsia="宋体"/>
          <w:lang w:val="en-US" w:eastAsia="zh-CN"/>
        </w:rPr>
        <w:t>In Rel</w:t>
      </w:r>
      <w:r>
        <w:rPr>
          <w:rFonts w:hint="eastAsia" w:eastAsia="宋体"/>
          <w:lang w:val="en-US" w:eastAsia="zh-CN"/>
        </w:rPr>
        <w:t xml:space="preserve">-16 </w:t>
      </w:r>
      <w:r>
        <w:rPr>
          <w:rFonts w:hint="eastAsia"/>
          <w:lang w:val="en-US" w:eastAsia="zh-CN"/>
        </w:rPr>
        <w:t>URLLC</w:t>
      </w:r>
      <w:r>
        <w:rPr>
          <w:rFonts w:hint="eastAsia" w:eastAsia="宋体"/>
          <w:lang w:val="en-US" w:eastAsia="zh-CN"/>
        </w:rPr>
        <w:t xml:space="preserve">, the RV ID and DMRS location are based on actual repetition. Similarly, </w:t>
      </w:r>
      <w:r>
        <w:rPr>
          <w:rFonts w:hint="eastAsia"/>
          <w:lang w:val="en-US" w:eastAsia="zh-CN"/>
        </w:rPr>
        <w:t>the CG-UCI can be transmitted per actual repetition. That is to say, when a nominal repetition</w:t>
      </w:r>
      <w:r>
        <w:rPr>
          <w:rFonts w:hint="eastAsia" w:eastAsia="宋体"/>
          <w:lang w:val="en-US" w:eastAsia="zh-CN"/>
        </w:rPr>
        <w:t xml:space="preserve"> is segmented into multiple actual repetitions, the CG-UCI of the </w:t>
      </w:r>
      <w:r>
        <w:rPr>
          <w:rFonts w:hint="eastAsia"/>
          <w:lang w:val="en-US" w:eastAsia="zh-CN"/>
        </w:rPr>
        <w:t xml:space="preserve">nominal repetition will be repeated multiple times on each actual repetitions. </w:t>
      </w:r>
    </w:p>
    <w:p>
      <w:pPr>
        <w:snapToGrid w:val="0"/>
        <w:spacing w:afterLines="50"/>
        <w:rPr>
          <w:rFonts w:eastAsia="宋体"/>
          <w:lang w:val="en-US" w:eastAsia="zh-CN"/>
        </w:rPr>
      </w:pPr>
      <w:r>
        <w:rPr>
          <w:rFonts w:hint="eastAsia"/>
          <w:b/>
          <w:bCs/>
          <w:i/>
          <w:iCs/>
          <w:lang w:val="en-US" w:eastAsia="zh-CN"/>
        </w:rPr>
        <w:t xml:space="preserve">Proposal 5: </w:t>
      </w:r>
      <w:r>
        <w:rPr>
          <w:rFonts w:hint="eastAsia" w:eastAsia="宋体"/>
          <w:i/>
          <w:iCs/>
          <w:lang w:val="en-US" w:eastAsia="zh-CN"/>
        </w:rPr>
        <w:t xml:space="preserve"> For URLLC over unlicensed band, CG-UCI is transmitted per actual repetition.</w:t>
      </w:r>
    </w:p>
    <w:p>
      <w:pPr>
        <w:pStyle w:val="3"/>
        <w:numPr>
          <w:ilvl w:val="1"/>
          <w:numId w:val="1"/>
        </w:numPr>
        <w:ind w:left="578" w:hanging="578"/>
        <w:rPr>
          <w:sz w:val="21"/>
          <w:lang w:eastAsia="ko-KR"/>
        </w:rPr>
      </w:pPr>
      <w:r>
        <w:rPr>
          <w:rFonts w:hint="eastAsia"/>
          <w:sz w:val="21"/>
          <w:lang w:eastAsia="zh-CN"/>
        </w:rPr>
        <w:t>How to handle the interaction with DL/UL directions</w:t>
      </w:r>
    </w:p>
    <w:p>
      <w:pPr>
        <w:snapToGrid w:val="0"/>
        <w:spacing w:afterLines="50"/>
        <w:rPr>
          <w:rFonts w:hint="eastAsia"/>
          <w:lang w:val="en-US" w:eastAsia="zh-CN"/>
        </w:rPr>
      </w:pPr>
      <w:r>
        <w:rPr>
          <w:rFonts w:hint="eastAsia" w:eastAsia="宋体"/>
          <w:lang w:val="en-US" w:eastAsia="zh-CN"/>
        </w:rPr>
        <w:t>For</w:t>
      </w:r>
      <w:r>
        <w:rPr>
          <w:rFonts w:hint="eastAsia"/>
          <w:sz w:val="21"/>
          <w:lang w:eastAsia="zh-CN"/>
        </w:rPr>
        <w:t xml:space="preserve"> interaction with DL/UL directions</w:t>
      </w:r>
      <w:r>
        <w:rPr>
          <w:rFonts w:hint="eastAsia"/>
          <w:sz w:val="21"/>
          <w:lang w:val="en-US" w:eastAsia="zh-CN"/>
        </w:rPr>
        <w:t xml:space="preserve">, different rules are defined for </w:t>
      </w:r>
      <w:r>
        <w:rPr>
          <w:rFonts w:hint="eastAsia"/>
          <w:lang w:val="en-US" w:eastAsia="zh-CN"/>
        </w:rPr>
        <w:t>Type 1 CG PUSCH and Type 2 CG PUSCH without the first PUSCH (including all the repetitions)</w:t>
      </w:r>
      <w:r>
        <w:rPr>
          <w:rFonts w:hint="eastAsia"/>
          <w:sz w:val="21"/>
          <w:lang w:val="en-US" w:eastAsia="zh-CN"/>
        </w:rPr>
        <w:t xml:space="preserve"> in </w:t>
      </w:r>
      <w:r>
        <w:rPr>
          <w:rFonts w:hint="eastAsia"/>
          <w:lang w:val="en-US" w:eastAsia="zh-CN"/>
        </w:rPr>
        <w:t xml:space="preserve">Rel-16 </w:t>
      </w:r>
      <w:r>
        <w:rPr>
          <w:rFonts w:hint="eastAsia"/>
          <w:sz w:val="21"/>
          <w:lang w:val="en-US" w:eastAsia="zh-CN"/>
        </w:rPr>
        <w:t>URLLC and NR-U in case</w:t>
      </w:r>
      <w:r>
        <w:rPr>
          <w:rFonts w:hint="eastAsia" w:eastAsia="宋体"/>
          <w:lang w:val="en-US" w:eastAsia="zh-CN"/>
        </w:rPr>
        <w:t xml:space="preserve"> </w:t>
      </w:r>
      <w:r>
        <w:rPr>
          <w:rFonts w:hint="eastAsia"/>
          <w:lang w:val="en-US" w:eastAsia="zh-CN"/>
        </w:rPr>
        <w:t>dynamic SFI is configured while not received. More specifically, the rules are summarized as follows.</w:t>
      </w:r>
    </w:p>
    <w:p>
      <w:pPr>
        <w:snapToGrid w:val="0"/>
        <w:spacing w:afterLines="50"/>
        <w:rPr>
          <w:rFonts w:hint="default"/>
          <w:lang w:val="en-US" w:eastAsia="zh-CN"/>
        </w:rPr>
      </w:pPr>
      <w:r>
        <w:rPr>
          <w:rFonts w:hint="eastAsia"/>
          <w:sz w:val="21"/>
          <w:lang w:val="en-US" w:eastAsia="zh-CN"/>
        </w:rPr>
        <w:t xml:space="preserve">For </w:t>
      </w:r>
      <w:r>
        <w:rPr>
          <w:rFonts w:hint="eastAsia"/>
          <w:lang w:val="en-US" w:eastAsia="zh-CN"/>
        </w:rPr>
        <w:t>Type 1 CG PUSCH and Type 2 CG PUSCH without the first PUSCH (including all the repetitions)</w:t>
      </w:r>
      <w:r>
        <w:rPr>
          <w:rFonts w:hint="eastAsia"/>
          <w:sz w:val="21"/>
          <w:lang w:val="en-US" w:eastAsia="zh-CN"/>
        </w:rPr>
        <w:t xml:space="preserve"> in </w:t>
      </w:r>
      <w:r>
        <w:rPr>
          <w:rFonts w:hint="eastAsia"/>
          <w:lang w:val="en-US" w:eastAsia="zh-CN"/>
        </w:rPr>
        <w:t xml:space="preserve">Rel-16 </w:t>
      </w:r>
      <w:r>
        <w:rPr>
          <w:rFonts w:hint="eastAsia"/>
          <w:sz w:val="21"/>
          <w:lang w:val="en-US" w:eastAsia="zh-CN"/>
        </w:rPr>
        <w:t>URLLC and NR-U in case</w:t>
      </w:r>
      <w:r>
        <w:rPr>
          <w:rFonts w:hint="eastAsia" w:eastAsia="宋体"/>
          <w:lang w:val="en-US" w:eastAsia="zh-CN"/>
        </w:rPr>
        <w:t xml:space="preserve"> </w:t>
      </w:r>
      <w:r>
        <w:rPr>
          <w:rFonts w:hint="eastAsia"/>
          <w:lang w:val="en-US" w:eastAsia="zh-CN"/>
        </w:rPr>
        <w:t>dynamic SFI is configured while not received.</w:t>
      </w:r>
    </w:p>
    <w:p>
      <w:pPr>
        <w:numPr>
          <w:ilvl w:val="0"/>
          <w:numId w:val="5"/>
        </w:numPr>
        <w:snapToGrid w:val="0"/>
        <w:spacing w:afterLines="50"/>
        <w:rPr>
          <w:rFonts w:eastAsia="宋体"/>
          <w:lang w:val="en-US" w:eastAsia="zh-CN"/>
        </w:rPr>
      </w:pPr>
      <w:r>
        <w:rPr>
          <w:rFonts w:hint="eastAsia" w:eastAsia="宋体"/>
          <w:lang w:val="en-US" w:eastAsia="zh-CN"/>
        </w:rPr>
        <w:t>URLLC rules: If dynamic SFI is not received for at least one symbol of an actual repetition, the actual repetition is not transmitted if it conflicts with a semi-static flexible symbol.</w:t>
      </w:r>
    </w:p>
    <w:p>
      <w:pPr>
        <w:numPr>
          <w:ilvl w:val="0"/>
          <w:numId w:val="5"/>
        </w:numPr>
        <w:snapToGrid w:val="0"/>
        <w:spacing w:afterLines="50"/>
        <w:rPr>
          <w:rFonts w:eastAsia="宋体"/>
          <w:lang w:val="en-US" w:eastAsia="zh-CN"/>
        </w:rPr>
      </w:pPr>
      <w:r>
        <w:rPr>
          <w:rFonts w:hint="eastAsia" w:eastAsia="宋体"/>
          <w:lang w:val="en-US" w:eastAsia="zh-CN"/>
        </w:rPr>
        <w:t xml:space="preserve">NR-U rules: If not </w:t>
      </w:r>
      <w:r>
        <w:t>provided</w:t>
      </w:r>
      <w:r>
        <w:rPr>
          <w:i/>
        </w:rPr>
        <w:t xml:space="preserve"> </w:t>
      </w:r>
      <w:r>
        <w:rPr>
          <w:rFonts w:eastAsia="Malgun Gothic"/>
          <w:i/>
        </w:rPr>
        <w:t>EnableConfiguredUL-r16</w:t>
      </w:r>
      <w:r>
        <w:rPr>
          <w:rFonts w:hint="eastAsia" w:eastAsia="宋体"/>
          <w:i/>
          <w:lang w:val="en-US" w:eastAsia="zh-CN"/>
        </w:rPr>
        <w:t>,</w:t>
      </w:r>
      <w:r>
        <w:rPr>
          <w:rFonts w:hint="eastAsia" w:eastAsia="宋体"/>
          <w:lang w:val="en-US" w:eastAsia="zh-CN"/>
        </w:rPr>
        <w:t xml:space="preserve"> the CG-PUSCH is not transmitted if it conflicts with a semi-static flexible symbol. If </w:t>
      </w:r>
      <w:r>
        <w:t>provided</w:t>
      </w:r>
      <w:r>
        <w:rPr>
          <w:i/>
        </w:rPr>
        <w:t xml:space="preserve"> </w:t>
      </w:r>
      <w:r>
        <w:rPr>
          <w:rFonts w:eastAsia="Malgun Gothic"/>
          <w:i/>
        </w:rPr>
        <w:t>EnableConfiguredUL-r16</w:t>
      </w:r>
      <w:r>
        <w:rPr>
          <w:rFonts w:hint="eastAsia" w:eastAsia="宋体"/>
          <w:i/>
          <w:lang w:val="en-US" w:eastAsia="zh-CN"/>
        </w:rPr>
        <w:t xml:space="preserve">, </w:t>
      </w:r>
      <w:r>
        <w:rPr>
          <w:rFonts w:hint="eastAsia" w:eastAsia="宋体"/>
          <w:lang w:val="en-US" w:eastAsia="zh-CN"/>
        </w:rPr>
        <w:t>the CG-PUSCH can be transmitted.</w:t>
      </w:r>
    </w:p>
    <w:p>
      <w:pPr>
        <w:numPr>
          <w:ilvl w:val="0"/>
          <w:numId w:val="0"/>
        </w:numPr>
        <w:snapToGrid w:val="0"/>
        <w:spacing w:afterLines="50"/>
        <w:rPr>
          <w:rFonts w:eastAsia="宋体"/>
          <w:lang w:val="en-US" w:eastAsia="zh-CN"/>
        </w:rPr>
      </w:pPr>
      <w:r>
        <w:rPr>
          <w:rFonts w:hint="eastAsia" w:eastAsia="宋体"/>
          <w:lang w:val="en-US" w:eastAsia="zh-CN"/>
        </w:rPr>
        <w:t xml:space="preserve">Given NR-U rules are more flexible with introducing </w:t>
      </w:r>
      <w:r>
        <w:rPr>
          <w:rFonts w:eastAsia="Malgun Gothic"/>
          <w:i/>
        </w:rPr>
        <w:t>EnableConfiguredUL-r16</w:t>
      </w:r>
      <w:r>
        <w:rPr>
          <w:rFonts w:hint="eastAsia" w:eastAsia="宋体"/>
          <w:i/>
          <w:lang w:val="en-US" w:eastAsia="zh-CN"/>
        </w:rPr>
        <w:t xml:space="preserve">, </w:t>
      </w:r>
      <w:r>
        <w:rPr>
          <w:rFonts w:hint="eastAsia" w:eastAsia="宋体"/>
          <w:i w:val="0"/>
          <w:iCs/>
          <w:lang w:val="en-US" w:eastAsia="zh-CN"/>
        </w:rPr>
        <w:t xml:space="preserve">they can be reused with changing the collision unit to actual repetition to accommodate URLLC feature. That is, </w:t>
      </w:r>
      <w:r>
        <w:rPr>
          <w:rFonts w:hint="eastAsia" w:eastAsia="宋体"/>
          <w:lang w:val="en-US" w:eastAsia="zh-CN"/>
        </w:rPr>
        <w:t xml:space="preserve">if dynamic SFI is not received and not </w:t>
      </w:r>
      <w:r>
        <w:t>provided</w:t>
      </w:r>
      <w:r>
        <w:rPr>
          <w:i/>
        </w:rPr>
        <w:t xml:space="preserve"> </w:t>
      </w:r>
      <w:r>
        <w:rPr>
          <w:rFonts w:eastAsia="Malgun Gothic"/>
          <w:i/>
        </w:rPr>
        <w:t>EnableConfiguredUL-r16</w:t>
      </w:r>
      <w:r>
        <w:rPr>
          <w:rFonts w:hint="eastAsia" w:eastAsia="宋体"/>
          <w:lang w:val="en-US" w:eastAsia="zh-CN"/>
        </w:rPr>
        <w:t xml:space="preserve">, the actual repetition is not transmitted if it conflicts with a semi-static flexible symbol. And </w:t>
      </w:r>
      <w:r>
        <w:rPr>
          <w:rFonts w:eastAsia="宋体"/>
          <w:lang w:val="en-US" w:eastAsia="zh-CN"/>
        </w:rPr>
        <w:t>if dynamic</w:t>
      </w:r>
      <w:r>
        <w:rPr>
          <w:rFonts w:hint="eastAsia" w:eastAsia="宋体"/>
          <w:lang w:val="en-US" w:eastAsia="zh-CN"/>
        </w:rPr>
        <w:t xml:space="preserve"> SFI is not received but </w:t>
      </w:r>
      <w:r>
        <w:t>provided</w:t>
      </w:r>
      <w:r>
        <w:rPr>
          <w:i/>
        </w:rPr>
        <w:t xml:space="preserve"> </w:t>
      </w:r>
      <w:r>
        <w:rPr>
          <w:rFonts w:eastAsia="Malgun Gothic"/>
          <w:i/>
        </w:rPr>
        <w:t>EnableConfiguredUL-r16</w:t>
      </w:r>
      <w:r>
        <w:rPr>
          <w:rFonts w:hint="eastAsia" w:eastAsia="宋体"/>
          <w:lang w:val="en-US" w:eastAsia="zh-CN"/>
        </w:rPr>
        <w:t>, the actual repetition can be transmitted.</w:t>
      </w:r>
    </w:p>
    <w:p>
      <w:pPr>
        <w:snapToGrid w:val="0"/>
        <w:spacing w:afterLines="50"/>
        <w:rPr>
          <w:rFonts w:hint="default"/>
          <w:i/>
          <w:iCs/>
          <w:lang w:val="en-US" w:eastAsia="zh-CN"/>
        </w:rPr>
      </w:pPr>
      <w:r>
        <w:rPr>
          <w:rFonts w:hint="eastAsia"/>
          <w:b/>
          <w:bCs/>
          <w:i/>
          <w:iCs/>
          <w:lang w:val="en-US" w:eastAsia="zh-CN"/>
        </w:rPr>
        <w:t xml:space="preserve">Proposal 6: </w:t>
      </w:r>
      <w:r>
        <w:rPr>
          <w:i/>
          <w:iCs/>
          <w:lang w:val="en-US" w:eastAsia="zh-CN"/>
        </w:rPr>
        <w:t xml:space="preserve"> </w:t>
      </w:r>
      <w:r>
        <w:rPr>
          <w:rFonts w:hint="eastAsia" w:eastAsia="宋体"/>
          <w:i/>
          <w:iCs/>
          <w:lang w:val="en-US" w:eastAsia="zh-CN"/>
        </w:rPr>
        <w:t>For URLLC over unlicensed band</w:t>
      </w:r>
      <w:r>
        <w:rPr>
          <w:rFonts w:hint="eastAsia"/>
          <w:i/>
          <w:iCs/>
          <w:lang w:val="en-US" w:eastAsia="zh-CN"/>
        </w:rPr>
        <w:t xml:space="preserve">, </w:t>
      </w:r>
      <w:r>
        <w:rPr>
          <w:rFonts w:hint="eastAsia"/>
          <w:i/>
          <w:iCs/>
          <w:sz w:val="20"/>
          <w:lang w:eastAsia="zh-CN"/>
        </w:rPr>
        <w:t>the interaction with DL/UL direction</w:t>
      </w:r>
      <w:r>
        <w:rPr>
          <w:rFonts w:hint="eastAsia"/>
          <w:i/>
          <w:iCs/>
          <w:sz w:val="20"/>
          <w:lang w:val="en-US" w:eastAsia="zh-CN"/>
        </w:rPr>
        <w:t xml:space="preserve">s </w:t>
      </w:r>
      <w:r>
        <w:rPr>
          <w:rFonts w:hint="eastAsia" w:eastAsia="宋体"/>
          <w:i/>
          <w:iCs/>
          <w:lang w:val="en-US" w:eastAsia="zh-CN"/>
        </w:rPr>
        <w:t xml:space="preserve">for </w:t>
      </w:r>
      <w:r>
        <w:rPr>
          <w:rFonts w:hint="eastAsia"/>
          <w:i/>
          <w:iCs/>
          <w:lang w:val="en-US" w:eastAsia="zh-CN"/>
        </w:rPr>
        <w:t>Type 1 CG PUSCH and Type 2 CG PUSCH without the first PUSCH (including all the repetitions</w:t>
      </w:r>
      <w:r>
        <w:rPr>
          <w:i/>
          <w:iCs/>
          <w:lang w:val="en-US" w:eastAsia="zh-CN"/>
        </w:rPr>
        <w:t>)</w:t>
      </w:r>
      <w:r>
        <w:rPr>
          <w:rFonts w:hint="eastAsia"/>
          <w:i/>
          <w:iCs/>
          <w:lang w:val="en-US" w:eastAsia="zh-CN"/>
        </w:rPr>
        <w:t xml:space="preserve"> is determined as follows.</w:t>
      </w:r>
    </w:p>
    <w:p>
      <w:pPr>
        <w:numPr>
          <w:ilvl w:val="0"/>
          <w:numId w:val="4"/>
        </w:numPr>
        <w:snapToGrid w:val="0"/>
        <w:spacing w:afterLines="50"/>
        <w:ind w:hanging="20"/>
        <w:rPr>
          <w:rFonts w:hint="eastAsia" w:eastAsia="宋体"/>
          <w:i/>
          <w:iCs/>
          <w:sz w:val="20"/>
          <w:szCs w:val="20"/>
          <w:lang w:val="en-US" w:eastAsia="zh-CN"/>
        </w:rPr>
      </w:pPr>
      <w:r>
        <w:rPr>
          <w:rFonts w:hint="eastAsia" w:eastAsia="宋体"/>
          <w:i/>
          <w:iCs/>
          <w:sz w:val="20"/>
          <w:szCs w:val="20"/>
          <w:lang w:val="en-US" w:eastAsia="zh-CN"/>
        </w:rPr>
        <w:t xml:space="preserve">If dynamic SFI is not received and not provided EnableConfiguredUL-r16, the actual repetition is not transmitted if it conflicts with a semi-static flexible symbol. </w:t>
      </w:r>
    </w:p>
    <w:p>
      <w:pPr>
        <w:numPr>
          <w:ilvl w:val="0"/>
          <w:numId w:val="4"/>
        </w:numPr>
        <w:snapToGrid w:val="0"/>
        <w:spacing w:afterLines="50"/>
        <w:ind w:hanging="20"/>
        <w:rPr>
          <w:rFonts w:eastAsia="宋体"/>
          <w:lang w:val="en-US" w:eastAsia="zh-CN"/>
        </w:rPr>
      </w:pPr>
      <w:r>
        <w:rPr>
          <w:rFonts w:hint="eastAsia" w:eastAsia="宋体"/>
          <w:i/>
          <w:iCs/>
          <w:sz w:val="20"/>
          <w:szCs w:val="20"/>
          <w:lang w:val="en-US" w:eastAsia="zh-CN"/>
        </w:rPr>
        <w:t>If dynamic SFI is not received but provided EnableConfiguredUL-r16, the actual repetition can be transmitted.</w:t>
      </w:r>
    </w:p>
    <w:p>
      <w:pPr>
        <w:pStyle w:val="3"/>
        <w:numPr>
          <w:ilvl w:val="1"/>
          <w:numId w:val="1"/>
        </w:numPr>
        <w:ind w:left="578" w:hanging="578"/>
        <w:rPr>
          <w:sz w:val="21"/>
          <w:lang w:eastAsia="ko-KR"/>
        </w:rPr>
      </w:pPr>
      <w:r>
        <w:rPr>
          <w:rFonts w:hint="eastAsia"/>
          <w:sz w:val="21"/>
          <w:lang w:val="en-US" w:eastAsia="zh-CN"/>
        </w:rPr>
        <w:t>R</w:t>
      </w:r>
      <w:r>
        <w:rPr>
          <w:rFonts w:hint="eastAsia"/>
          <w:sz w:val="21"/>
          <w:lang w:eastAsia="zh-CN"/>
        </w:rPr>
        <w:t>etransmission for CG-PUSCH</w:t>
      </w:r>
    </w:p>
    <w:p>
      <w:pPr>
        <w:pStyle w:val="4"/>
        <w:snapToGrid w:val="0"/>
        <w:spacing w:afterLines="50"/>
        <w:rPr>
          <w:rFonts w:hint="eastAsia" w:eastAsia="宋体"/>
          <w:lang w:val="en-US" w:eastAsia="zh-CN"/>
        </w:rPr>
      </w:pPr>
      <w:r>
        <w:rPr>
          <w:rFonts w:hint="eastAsia" w:eastAsia="宋体"/>
          <w:lang w:val="en-US" w:eastAsia="zh-CN"/>
        </w:rPr>
        <w:t xml:space="preserve">For CG-PUSCH in URLLC, during the running of </w:t>
      </w:r>
      <w:r>
        <w:rPr>
          <w:rFonts w:hint="eastAsia" w:eastAsia="宋体"/>
          <w:i/>
          <w:iCs/>
          <w:lang w:val="en-US" w:eastAsia="zh-CN"/>
        </w:rPr>
        <w:t>configuredGrantTimer,</w:t>
      </w:r>
      <w:r>
        <w:rPr>
          <w:rFonts w:hint="eastAsia" w:eastAsia="宋体"/>
          <w:lang w:val="en-US" w:eastAsia="zh-CN"/>
        </w:rPr>
        <w:t xml:space="preserve"> the re-transmission is triggered by a dynamic grant scrambled by CS-RNTI with NDI=1. </w:t>
      </w:r>
      <w:r>
        <w:rPr>
          <w:rFonts w:eastAsia="宋体"/>
          <w:lang w:val="en-US" w:eastAsia="zh-CN"/>
        </w:rPr>
        <w:t>If</w:t>
      </w:r>
      <w:r>
        <w:rPr>
          <w:rFonts w:hint="eastAsia" w:eastAsia="宋体"/>
          <w:lang w:val="en-US" w:eastAsia="zh-CN"/>
        </w:rPr>
        <w:t xml:space="preserve"> the </w:t>
      </w:r>
      <w:r>
        <w:rPr>
          <w:rFonts w:hint="eastAsia" w:eastAsia="宋体"/>
          <w:i/>
          <w:iCs/>
          <w:lang w:val="en-US" w:eastAsia="zh-CN"/>
        </w:rPr>
        <w:t xml:space="preserve">configuredGrantTimer </w:t>
      </w:r>
      <w:r>
        <w:rPr>
          <w:rFonts w:hint="eastAsia" w:eastAsia="宋体"/>
          <w:lang w:val="en-US" w:eastAsia="zh-CN"/>
        </w:rPr>
        <w:t xml:space="preserve">expires and the dynamic </w:t>
      </w:r>
      <w:r>
        <w:rPr>
          <w:rFonts w:eastAsia="宋体"/>
          <w:lang w:val="en-US" w:eastAsia="zh-CN"/>
        </w:rPr>
        <w:t xml:space="preserve">grant </w:t>
      </w:r>
      <w:r>
        <w:rPr>
          <w:rFonts w:hint="eastAsia" w:eastAsia="宋体"/>
          <w:lang w:val="en-US" w:eastAsia="zh-CN"/>
        </w:rPr>
        <w:t xml:space="preserve">for re-transmission </w:t>
      </w:r>
      <w:r>
        <w:rPr>
          <w:rFonts w:eastAsia="宋体"/>
          <w:lang w:val="en-US" w:eastAsia="zh-CN"/>
        </w:rPr>
        <w:t>is</w:t>
      </w:r>
      <w:r>
        <w:rPr>
          <w:rFonts w:hint="eastAsia" w:eastAsia="宋体"/>
          <w:lang w:val="en-US" w:eastAsia="zh-CN"/>
        </w:rPr>
        <w:t xml:space="preserve"> not detected, the CG-PUSCH is assumed to be successfully received. </w:t>
      </w:r>
    </w:p>
    <w:p>
      <w:pPr>
        <w:pStyle w:val="4"/>
        <w:snapToGrid w:val="0"/>
        <w:spacing w:afterLines="50"/>
        <w:rPr>
          <w:rFonts w:hint="eastAsia" w:eastAsia="宋体"/>
          <w:lang w:val="en-US" w:eastAsia="zh-CN"/>
        </w:rPr>
      </w:pPr>
      <w:r>
        <w:rPr>
          <w:rFonts w:hint="eastAsia" w:eastAsia="宋体"/>
          <w:lang w:val="en-US" w:eastAsia="zh-CN"/>
        </w:rPr>
        <w:t xml:space="preserve">In NR-U, it introduces a re-transmission timer </w:t>
      </w:r>
      <w:r>
        <w:rPr>
          <w:rFonts w:hint="eastAsia" w:eastAsia="宋体"/>
          <w:i/>
          <w:iCs/>
          <w:lang w:val="en-US" w:eastAsia="zh-CN"/>
        </w:rPr>
        <w:t xml:space="preserve">cg-RetransmissionTimer, </w:t>
      </w:r>
      <w:r>
        <w:rPr>
          <w:rFonts w:hint="eastAsia" w:eastAsia="宋体"/>
          <w:i w:val="0"/>
          <w:iCs w:val="0"/>
          <w:lang w:val="en-US" w:eastAsia="zh-CN"/>
        </w:rPr>
        <w:t xml:space="preserve">which </w:t>
      </w:r>
      <w:r>
        <w:rPr>
          <w:rFonts w:hint="eastAsia" w:eastAsia="宋体"/>
          <w:lang w:val="en-US" w:eastAsia="zh-CN"/>
        </w:rPr>
        <w:t xml:space="preserve">is always less than the value of </w:t>
      </w:r>
      <w:r>
        <w:rPr>
          <w:rFonts w:hint="eastAsia" w:eastAsia="宋体"/>
          <w:i/>
          <w:iCs/>
          <w:lang w:val="en-US" w:eastAsia="zh-CN"/>
        </w:rPr>
        <w:t xml:space="preserve">configuredGrantTimer. </w:t>
      </w:r>
      <w:r>
        <w:rPr>
          <w:rFonts w:hint="eastAsia" w:eastAsia="宋体"/>
          <w:lang w:val="en-US" w:eastAsia="zh-CN"/>
        </w:rPr>
        <w:t xml:space="preserve">During the running of </w:t>
      </w:r>
      <w:r>
        <w:rPr>
          <w:rFonts w:hint="eastAsia" w:eastAsia="宋体"/>
          <w:i/>
          <w:iCs/>
          <w:lang w:val="en-US" w:eastAsia="zh-CN"/>
        </w:rPr>
        <w:t xml:space="preserve">cg-RetransmissionTimer, </w:t>
      </w:r>
      <w:r>
        <w:rPr>
          <w:rFonts w:hint="eastAsia" w:eastAsia="宋体"/>
          <w:lang w:val="en-US" w:eastAsia="zh-CN"/>
        </w:rPr>
        <w:t xml:space="preserve">a UE determines whether a CG-PUSCH is received correctly by detecting DFI carrying HARQ-ACK for that CG-PUSCH. If DFI carries ACK, the CG-PUSCH can be early terminated. If a NACK is received or the </w:t>
      </w:r>
      <w:r>
        <w:rPr>
          <w:rFonts w:hint="eastAsia" w:eastAsia="宋体"/>
          <w:i/>
          <w:iCs/>
          <w:lang w:val="en-US" w:eastAsia="zh-CN"/>
        </w:rPr>
        <w:t xml:space="preserve">cg-RetransmissionTimer </w:t>
      </w:r>
      <w:r>
        <w:rPr>
          <w:rFonts w:hint="eastAsia" w:eastAsia="宋体"/>
          <w:lang w:val="en-US" w:eastAsia="zh-CN"/>
        </w:rPr>
        <w:t>expires while the related DFI is not detected, the CG-PUSCH is assumed to be failed and a re-transmission on CG resource will be triggered.</w:t>
      </w:r>
    </w:p>
    <w:p>
      <w:pPr>
        <w:pStyle w:val="4"/>
        <w:snapToGrid w:val="0"/>
        <w:spacing w:afterLines="50"/>
        <w:rPr>
          <w:rFonts w:eastAsia="宋体"/>
          <w:i/>
          <w:iCs/>
          <w:lang w:val="en-US" w:eastAsia="zh-CN"/>
        </w:rPr>
      </w:pPr>
      <w:r>
        <w:rPr>
          <w:rFonts w:hint="eastAsia" w:eastAsia="宋体"/>
          <w:lang w:val="en-US" w:eastAsia="zh-CN"/>
        </w:rPr>
        <w:t>The NR-U mechanism can solve the DTX issue at gNB side, which is beneficial for URLLC reliability as once discussed in Rel-16 URLLC SI. Thus, NR-U re-transmission mechanism can be used for URLLC over unlicensed band.</w:t>
      </w:r>
    </w:p>
    <w:p>
      <w:pPr>
        <w:snapToGrid w:val="0"/>
        <w:spacing w:afterLines="50"/>
        <w:rPr>
          <w:rFonts w:eastAsia="宋体"/>
          <w:i/>
          <w:iCs/>
          <w:lang w:val="en-US" w:eastAsia="zh-CN"/>
        </w:rPr>
      </w:pPr>
      <w:r>
        <w:rPr>
          <w:rFonts w:hint="eastAsia"/>
          <w:b/>
          <w:bCs/>
          <w:i/>
          <w:iCs/>
          <w:lang w:val="en-US" w:eastAsia="zh-CN"/>
        </w:rPr>
        <w:t xml:space="preserve">Proposal 7: </w:t>
      </w:r>
      <w:r>
        <w:rPr>
          <w:rFonts w:hint="eastAsia" w:eastAsia="宋体"/>
          <w:i/>
          <w:iCs/>
          <w:lang w:val="en-US" w:eastAsia="zh-CN"/>
        </w:rPr>
        <w:t>For URLLC over unlicensed band</w:t>
      </w:r>
      <w:r>
        <w:rPr>
          <w:rFonts w:hint="eastAsia"/>
          <w:i/>
          <w:iCs/>
          <w:lang w:val="en-US" w:eastAsia="zh-CN"/>
        </w:rPr>
        <w:t xml:space="preserve">, </w:t>
      </w:r>
      <w:r>
        <w:rPr>
          <w:rFonts w:hint="eastAsia" w:eastAsia="宋体"/>
          <w:i/>
          <w:iCs/>
          <w:lang w:val="en-US" w:eastAsia="zh-CN"/>
        </w:rPr>
        <w:t xml:space="preserve">the retransmission mechanism </w:t>
      </w:r>
      <w:r>
        <w:rPr>
          <w:rFonts w:eastAsia="宋体"/>
          <w:i/>
          <w:iCs/>
          <w:lang w:val="en-US" w:eastAsia="zh-CN"/>
        </w:rPr>
        <w:t>of CG</w:t>
      </w:r>
      <w:r>
        <w:rPr>
          <w:rFonts w:hint="eastAsia" w:eastAsia="宋体"/>
          <w:i/>
          <w:iCs/>
          <w:lang w:val="en-US" w:eastAsia="zh-CN"/>
        </w:rPr>
        <w:t>-PUSCH in NR-U can be reused.</w:t>
      </w:r>
      <w:bookmarkStart w:id="4" w:name="_GoBack"/>
      <w:bookmarkEnd w:id="4"/>
    </w:p>
    <w:p>
      <w:pPr>
        <w:pStyle w:val="2"/>
        <w:snapToGrid w:val="0"/>
        <w:spacing w:beforeLines="0" w:after="180" w:afterLines="50"/>
        <w:rPr>
          <w:highlight w:val="none"/>
          <w:lang w:val="en-US"/>
        </w:rPr>
      </w:pPr>
      <w:r>
        <w:rPr>
          <w:rFonts w:hint="eastAsia"/>
          <w:highlight w:val="none"/>
          <w:lang w:val="en-US"/>
        </w:rPr>
        <w:t>Conclusions</w:t>
      </w:r>
    </w:p>
    <w:p>
      <w:pPr>
        <w:spacing w:after="120"/>
        <w:rPr>
          <w:rFonts w:eastAsia="宋体"/>
          <w:lang w:val="en-US" w:eastAsia="zh-CN"/>
        </w:rPr>
      </w:pPr>
      <w:r>
        <w:rPr>
          <w:rFonts w:hint="eastAsia" w:eastAsia="宋体"/>
          <w:lang w:val="en-US" w:eastAsia="zh-CN"/>
        </w:rPr>
        <w:t>According to the analysis given above, we have the following observations and proposals:</w:t>
      </w:r>
    </w:p>
    <w:p>
      <w:pPr>
        <w:keepNext w:val="0"/>
        <w:keepLines w:val="0"/>
        <w:pageBreakBefore w:val="0"/>
        <w:widowControl/>
        <w:kinsoku/>
        <w:wordWrap/>
        <w:overflowPunct w:val="0"/>
        <w:topLinePunct w:val="0"/>
        <w:autoSpaceDE w:val="0"/>
        <w:autoSpaceDN w:val="0"/>
        <w:bidi w:val="0"/>
        <w:adjustRightInd w:val="0"/>
        <w:snapToGrid w:val="0"/>
        <w:spacing w:before="181" w:beforeLines="50" w:after="120"/>
        <w:textAlignment w:val="baseline"/>
        <w:rPr>
          <w:rFonts w:hint="eastAsia"/>
          <w:b w:val="0"/>
          <w:bCs w:val="0"/>
          <w:i/>
          <w:iCs/>
          <w:sz w:val="20"/>
          <w:szCs w:val="21"/>
          <w:lang w:val="en-US" w:eastAsia="zh-CN"/>
        </w:rPr>
      </w:pPr>
      <w:r>
        <w:rPr>
          <w:rFonts w:hint="eastAsia"/>
          <w:b/>
          <w:bCs/>
          <w:i/>
          <w:iCs/>
          <w:sz w:val="20"/>
          <w:szCs w:val="21"/>
          <w:lang w:val="en-US" w:eastAsia="zh-CN"/>
        </w:rPr>
        <w:t xml:space="preserve">Proposal 1: </w:t>
      </w:r>
      <w:r>
        <w:rPr>
          <w:rFonts w:hint="eastAsia"/>
          <w:b w:val="0"/>
          <w:bCs w:val="0"/>
          <w:i/>
          <w:iCs/>
          <w:sz w:val="20"/>
          <w:szCs w:val="21"/>
          <w:lang w:val="en-US" w:eastAsia="zh-CN"/>
        </w:rPr>
        <w:t>gNB and UE can perform some transmission during the current channel occupancy time by sharing COT when the channel sensed to be busy.</w:t>
      </w:r>
    </w:p>
    <w:p>
      <w:pPr>
        <w:snapToGrid w:val="0"/>
        <w:rPr>
          <w:rFonts w:hint="default" w:eastAsia="宋体"/>
          <w:lang w:val="en-US" w:eastAsia="zh-CN"/>
        </w:rPr>
      </w:pPr>
      <w:r>
        <w:rPr>
          <w:rFonts w:hint="eastAsia" w:eastAsia="宋体"/>
          <w:b/>
          <w:bCs/>
          <w:i/>
          <w:iCs/>
          <w:lang w:val="en-US" w:eastAsia="zh-CN"/>
        </w:rPr>
        <w:t>Proposal 2</w:t>
      </w:r>
      <w:r>
        <w:rPr>
          <w:rFonts w:hint="eastAsia" w:eastAsia="宋体"/>
          <w:i/>
          <w:iCs/>
          <w:lang w:val="en-US" w:eastAsia="zh-CN"/>
        </w:rPr>
        <w:t>: For gNB sharing the UE-initiated COT, the case when the gap between the DL and DL transmission bursts is more than 16us should be considered.</w:t>
      </w:r>
    </w:p>
    <w:p>
      <w:pPr>
        <w:keepNext w:val="0"/>
        <w:keepLines w:val="0"/>
        <w:pageBreakBefore w:val="0"/>
        <w:widowControl/>
        <w:kinsoku/>
        <w:wordWrap/>
        <w:overflowPunct w:val="0"/>
        <w:topLinePunct w:val="0"/>
        <w:autoSpaceDE w:val="0"/>
        <w:autoSpaceDN w:val="0"/>
        <w:bidi w:val="0"/>
        <w:adjustRightInd w:val="0"/>
        <w:snapToGrid w:val="0"/>
        <w:spacing w:before="181" w:beforeLines="50" w:after="120"/>
        <w:textAlignment w:val="baseline"/>
        <w:rPr>
          <w:rFonts w:hint="default"/>
          <w:b w:val="0"/>
          <w:bCs w:val="0"/>
          <w:i/>
          <w:iCs/>
          <w:sz w:val="20"/>
          <w:szCs w:val="21"/>
          <w:lang w:val="en-US" w:eastAsia="zh-CN"/>
        </w:rPr>
      </w:pPr>
    </w:p>
    <w:p>
      <w:pPr>
        <w:snapToGrid w:val="0"/>
        <w:spacing w:afterLines="50"/>
        <w:rPr>
          <w:rFonts w:hint="eastAsia" w:eastAsia="宋体"/>
          <w:i/>
          <w:iCs/>
          <w:lang w:val="en-US" w:eastAsia="zh-CN"/>
        </w:rPr>
      </w:pPr>
      <w:r>
        <w:rPr>
          <w:rFonts w:hint="eastAsia"/>
          <w:b/>
          <w:bCs/>
          <w:i/>
          <w:iCs/>
          <w:lang w:val="en-US" w:eastAsia="zh-CN"/>
        </w:rPr>
        <w:t xml:space="preserve">Proposal 3: </w:t>
      </w:r>
      <w:r>
        <w:rPr>
          <w:rFonts w:hint="eastAsia"/>
          <w:b w:val="0"/>
          <w:bCs w:val="0"/>
          <w:i/>
          <w:iCs/>
          <w:lang w:val="en-US" w:eastAsia="zh-CN"/>
        </w:rPr>
        <w:t>For CG PUSCH, t</w:t>
      </w:r>
      <w:r>
        <w:rPr>
          <w:rFonts w:hint="eastAsia" w:eastAsia="宋体"/>
          <w:b w:val="0"/>
          <w:bCs w:val="0"/>
          <w:i/>
          <w:iCs/>
          <w:lang w:val="en-US" w:eastAsia="zh-CN"/>
        </w:rPr>
        <w:t>he</w:t>
      </w:r>
      <w:r>
        <w:rPr>
          <w:rFonts w:hint="eastAsia" w:eastAsia="宋体"/>
          <w:i/>
          <w:iCs/>
          <w:lang w:val="en-US" w:eastAsia="zh-CN"/>
        </w:rPr>
        <w:t xml:space="preserve"> repetition pattern for URLLC over unlicensed band is determined as follows.</w:t>
      </w:r>
    </w:p>
    <w:p>
      <w:pPr>
        <w:numPr>
          <w:ilvl w:val="0"/>
          <w:numId w:val="4"/>
        </w:numPr>
        <w:snapToGrid w:val="0"/>
        <w:spacing w:afterLines="50"/>
        <w:ind w:hanging="20"/>
        <w:rPr>
          <w:i/>
          <w:iCs/>
          <w:lang w:val="en-US" w:eastAsia="zh-CN"/>
        </w:rPr>
      </w:pPr>
      <w:r>
        <w:rPr>
          <w:rFonts w:hint="eastAsia" w:eastAsia="宋体"/>
          <w:i/>
          <w:iCs/>
          <w:lang w:val="en-US" w:eastAsia="zh-CN"/>
        </w:rPr>
        <w:t>The starting symbol of the first repetition, the duration of a repetition and the ending symbol of last repetition is determined by NR-U rules.</w:t>
      </w:r>
    </w:p>
    <w:p>
      <w:pPr>
        <w:numPr>
          <w:ilvl w:val="0"/>
          <w:numId w:val="4"/>
        </w:numPr>
        <w:snapToGrid w:val="0"/>
        <w:spacing w:afterLines="50"/>
        <w:ind w:hanging="20"/>
        <w:rPr>
          <w:i/>
          <w:iCs/>
          <w:lang w:val="en-US" w:eastAsia="zh-CN"/>
        </w:rPr>
      </w:pPr>
      <w:r>
        <w:rPr>
          <w:rFonts w:hint="eastAsia" w:eastAsia="宋体"/>
          <w:i/>
          <w:iCs/>
          <w:lang w:val="en-US" w:eastAsia="zh-CN"/>
        </w:rPr>
        <w:t>Back-to-back repetitions with segmentation across the slot boundary or invalid symbols is supported as in Rel-16 URLLC.</w:t>
      </w:r>
    </w:p>
    <w:p>
      <w:pPr>
        <w:snapToGrid w:val="0"/>
        <w:spacing w:afterLines="50"/>
        <w:rPr>
          <w:rFonts w:hint="eastAsia" w:eastAsia="宋体"/>
          <w:color w:val="000000"/>
          <w:lang w:val="en-US" w:eastAsia="zh-CN"/>
        </w:rPr>
      </w:pPr>
      <w:r>
        <w:rPr>
          <w:rFonts w:hint="eastAsia"/>
          <w:b/>
          <w:bCs/>
          <w:i/>
          <w:iCs/>
          <w:lang w:val="en-US" w:eastAsia="zh-CN"/>
        </w:rPr>
        <w:t xml:space="preserve">Proposal 4: </w:t>
      </w:r>
      <w:r>
        <w:rPr>
          <w:rFonts w:hint="eastAsia" w:eastAsia="宋体"/>
          <w:i/>
          <w:iCs w:val="0"/>
          <w:szCs w:val="20"/>
          <w:lang w:val="en-US" w:eastAsia="zh-CN"/>
        </w:rPr>
        <w:t>F</w:t>
      </w:r>
      <w:r>
        <w:rPr>
          <w:rFonts w:hint="eastAsia"/>
          <w:b w:val="0"/>
          <w:bCs w:val="0"/>
          <w:i/>
          <w:iCs/>
          <w:lang w:val="en-US" w:eastAsia="zh-CN"/>
        </w:rPr>
        <w:t>or CG PUSCH, i</w:t>
      </w:r>
      <w:r>
        <w:rPr>
          <w:rFonts w:hint="eastAsia" w:eastAsia="宋体"/>
          <w:i/>
          <w:iCs w:val="0"/>
          <w:szCs w:val="20"/>
          <w:lang w:val="en-US" w:eastAsia="zh-CN"/>
        </w:rPr>
        <w:t xml:space="preserve">t is configurable to enable or disable the feature of starting the initial transmission at the last repetition when </w:t>
      </w:r>
      <w:r>
        <w:rPr>
          <w:i/>
          <w:lang w:val="en-US"/>
        </w:rPr>
        <w:t>K≥8</w:t>
      </w:r>
      <w:r>
        <w:rPr>
          <w:rFonts w:hint="eastAsia" w:eastAsia="宋体"/>
          <w:i/>
          <w:lang w:val="en-US" w:eastAsia="zh-CN"/>
        </w:rPr>
        <w:t>.</w:t>
      </w:r>
    </w:p>
    <w:p>
      <w:pPr>
        <w:snapToGrid w:val="0"/>
        <w:spacing w:afterLines="50"/>
        <w:rPr>
          <w:rFonts w:eastAsia="宋体"/>
          <w:lang w:val="en-US" w:eastAsia="zh-CN"/>
        </w:rPr>
      </w:pPr>
      <w:r>
        <w:rPr>
          <w:rFonts w:hint="eastAsia"/>
          <w:b/>
          <w:bCs/>
          <w:i/>
          <w:iCs/>
          <w:lang w:val="en-US" w:eastAsia="zh-CN"/>
        </w:rPr>
        <w:t xml:space="preserve">Proposal 5: </w:t>
      </w:r>
      <w:r>
        <w:rPr>
          <w:rFonts w:hint="eastAsia" w:eastAsia="宋体"/>
          <w:i/>
          <w:iCs/>
          <w:lang w:val="en-US" w:eastAsia="zh-CN"/>
        </w:rPr>
        <w:t>For URLLC over unlicensed band, CG-UCI is transmitted per actual repetition.</w:t>
      </w:r>
    </w:p>
    <w:p>
      <w:pPr>
        <w:snapToGrid w:val="0"/>
        <w:spacing w:afterLines="50"/>
        <w:rPr>
          <w:rFonts w:hint="default"/>
          <w:i/>
          <w:iCs/>
          <w:lang w:val="en-US" w:eastAsia="zh-CN"/>
        </w:rPr>
      </w:pPr>
      <w:r>
        <w:rPr>
          <w:rFonts w:hint="eastAsia"/>
          <w:b/>
          <w:bCs/>
          <w:i/>
          <w:iCs/>
          <w:lang w:val="en-US" w:eastAsia="zh-CN"/>
        </w:rPr>
        <w:t xml:space="preserve">Proposal 6: </w:t>
      </w:r>
      <w:r>
        <w:rPr>
          <w:rFonts w:hint="eastAsia" w:eastAsia="宋体"/>
          <w:i/>
          <w:iCs/>
          <w:lang w:val="en-US" w:eastAsia="zh-CN"/>
        </w:rPr>
        <w:t>For URLLC over unlicensed band</w:t>
      </w:r>
      <w:r>
        <w:rPr>
          <w:rFonts w:hint="eastAsia"/>
          <w:i/>
          <w:iCs/>
          <w:lang w:val="en-US" w:eastAsia="zh-CN"/>
        </w:rPr>
        <w:t xml:space="preserve">, </w:t>
      </w:r>
      <w:r>
        <w:rPr>
          <w:rFonts w:hint="eastAsia"/>
          <w:i/>
          <w:iCs/>
          <w:sz w:val="20"/>
          <w:lang w:eastAsia="zh-CN"/>
        </w:rPr>
        <w:t>the interaction with DL/UL direction</w:t>
      </w:r>
      <w:r>
        <w:rPr>
          <w:rFonts w:hint="eastAsia"/>
          <w:i/>
          <w:iCs/>
          <w:sz w:val="20"/>
          <w:lang w:val="en-US" w:eastAsia="zh-CN"/>
        </w:rPr>
        <w:t xml:space="preserve">s </w:t>
      </w:r>
      <w:r>
        <w:rPr>
          <w:rFonts w:hint="eastAsia" w:eastAsia="宋体"/>
          <w:i/>
          <w:iCs/>
          <w:lang w:val="en-US" w:eastAsia="zh-CN"/>
        </w:rPr>
        <w:t xml:space="preserve">for </w:t>
      </w:r>
      <w:r>
        <w:rPr>
          <w:rFonts w:hint="eastAsia"/>
          <w:i/>
          <w:iCs/>
          <w:lang w:val="en-US" w:eastAsia="zh-CN"/>
        </w:rPr>
        <w:t>Type 1 CG PUSCH and Type 2 CG PUSCH without the first PUSCH (including all the repetitions</w:t>
      </w:r>
      <w:r>
        <w:rPr>
          <w:i/>
          <w:iCs/>
          <w:lang w:val="en-US" w:eastAsia="zh-CN"/>
        </w:rPr>
        <w:t>)</w:t>
      </w:r>
      <w:r>
        <w:rPr>
          <w:rFonts w:hint="eastAsia"/>
          <w:i/>
          <w:iCs/>
          <w:lang w:val="en-US" w:eastAsia="zh-CN"/>
        </w:rPr>
        <w:t xml:space="preserve"> is determined as follows.</w:t>
      </w:r>
    </w:p>
    <w:p>
      <w:pPr>
        <w:numPr>
          <w:ilvl w:val="0"/>
          <w:numId w:val="4"/>
        </w:numPr>
        <w:snapToGrid w:val="0"/>
        <w:spacing w:afterLines="50"/>
        <w:ind w:hanging="20"/>
        <w:rPr>
          <w:rFonts w:hint="eastAsia" w:eastAsia="宋体"/>
          <w:i/>
          <w:iCs/>
          <w:sz w:val="20"/>
          <w:szCs w:val="20"/>
          <w:lang w:val="en-US" w:eastAsia="zh-CN"/>
        </w:rPr>
      </w:pPr>
      <w:r>
        <w:rPr>
          <w:rFonts w:hint="eastAsia" w:eastAsia="宋体"/>
          <w:i/>
          <w:iCs/>
          <w:sz w:val="20"/>
          <w:szCs w:val="20"/>
          <w:lang w:val="en-US" w:eastAsia="zh-CN"/>
        </w:rPr>
        <w:t xml:space="preserve">If dynamic SFI is not received and not provided EnableConfiguredUL-r16, the actual repetition is not transmitted if it conflicts with a semi-static flexible symbol. </w:t>
      </w:r>
    </w:p>
    <w:p>
      <w:pPr>
        <w:numPr>
          <w:ilvl w:val="0"/>
          <w:numId w:val="4"/>
        </w:numPr>
        <w:snapToGrid w:val="0"/>
        <w:spacing w:afterLines="50"/>
        <w:ind w:hanging="20"/>
        <w:rPr>
          <w:rFonts w:eastAsia="宋体"/>
          <w:lang w:val="en-US" w:eastAsia="zh-CN"/>
        </w:rPr>
      </w:pPr>
      <w:r>
        <w:rPr>
          <w:rFonts w:hint="eastAsia" w:eastAsia="宋体"/>
          <w:i/>
          <w:iCs/>
          <w:sz w:val="20"/>
          <w:szCs w:val="20"/>
          <w:lang w:val="en-US" w:eastAsia="zh-CN"/>
        </w:rPr>
        <w:t>If dynamic SFI is not received but provided EnableConfiguredUL-r16, the actual repetition can be transmitted.</w:t>
      </w:r>
    </w:p>
    <w:p>
      <w:pPr>
        <w:snapToGrid w:val="0"/>
        <w:spacing w:afterLines="50"/>
        <w:rPr>
          <w:rFonts w:eastAsia="宋体"/>
          <w:lang w:val="en-US" w:eastAsia="zh-CN"/>
        </w:rPr>
      </w:pPr>
      <w:r>
        <w:rPr>
          <w:rFonts w:hint="eastAsia"/>
          <w:b/>
          <w:bCs/>
          <w:i/>
          <w:iCs/>
          <w:lang w:val="en-US" w:eastAsia="zh-CN"/>
        </w:rPr>
        <w:t xml:space="preserve">Proposal 7:  </w:t>
      </w:r>
      <w:r>
        <w:rPr>
          <w:rFonts w:hint="eastAsia" w:eastAsia="宋体"/>
          <w:i/>
          <w:iCs/>
          <w:lang w:val="en-US" w:eastAsia="zh-CN"/>
        </w:rPr>
        <w:t>For URLLC over unlicensed band</w:t>
      </w:r>
      <w:r>
        <w:rPr>
          <w:rFonts w:hint="eastAsia"/>
          <w:i/>
          <w:iCs/>
          <w:lang w:val="en-US" w:eastAsia="zh-CN"/>
        </w:rPr>
        <w:t xml:space="preserve">, </w:t>
      </w:r>
      <w:r>
        <w:rPr>
          <w:rFonts w:hint="eastAsia" w:eastAsia="宋体"/>
          <w:i/>
          <w:iCs/>
          <w:lang w:val="en-US" w:eastAsia="zh-CN"/>
        </w:rPr>
        <w:t xml:space="preserve">the retransmission mechanism </w:t>
      </w:r>
      <w:r>
        <w:rPr>
          <w:rFonts w:eastAsia="宋体"/>
          <w:i/>
          <w:iCs/>
          <w:lang w:val="en-US" w:eastAsia="zh-CN"/>
        </w:rPr>
        <w:t>of CG</w:t>
      </w:r>
      <w:r>
        <w:rPr>
          <w:rFonts w:hint="eastAsia" w:eastAsia="宋体"/>
          <w:i/>
          <w:iCs/>
          <w:lang w:val="en-US" w:eastAsia="zh-CN"/>
        </w:rPr>
        <w:t>-PUSCH in NR-U can be reused.</w:t>
      </w:r>
    </w:p>
    <w:p>
      <w:pPr>
        <w:pStyle w:val="2"/>
        <w:snapToGrid w:val="0"/>
        <w:spacing w:beforeLines="0" w:after="180" w:afterLines="50"/>
        <w:rPr>
          <w:lang w:val="en-US"/>
        </w:rPr>
      </w:pPr>
      <w:r>
        <w:rPr>
          <w:rFonts w:hint="eastAsia"/>
          <w:lang w:val="en-US"/>
        </w:rPr>
        <w:t>Reference</w:t>
      </w:r>
    </w:p>
    <w:p>
      <w:pPr>
        <w:pStyle w:val="109"/>
        <w:rPr>
          <w:lang w:eastAsia="zh-CN"/>
        </w:rPr>
      </w:pPr>
      <w:r>
        <w:rPr>
          <w:lang w:eastAsia="zh-CN"/>
        </w:rPr>
        <w:t>RP-</w:t>
      </w:r>
      <w:r>
        <w:rPr>
          <w:rFonts w:hint="eastAsia"/>
          <w:lang w:val="en-US" w:eastAsia="zh-CN"/>
        </w:rPr>
        <w:t>201310</w:t>
      </w:r>
      <w:r>
        <w:rPr>
          <w:lang w:eastAsia="zh-CN"/>
        </w:rPr>
        <w:t xml:space="preserve">, </w:t>
      </w:r>
      <w:r>
        <w:rPr>
          <w:rFonts w:hint="eastAsia"/>
          <w:lang w:val="en-US" w:eastAsia="zh-CN"/>
        </w:rPr>
        <w:t>Revised</w:t>
      </w:r>
      <w:r>
        <w:rPr>
          <w:lang w:eastAsia="zh-CN"/>
        </w:rPr>
        <w:t xml:space="preserve"> WID</w:t>
      </w:r>
      <w:r>
        <w:rPr>
          <w:rFonts w:hint="eastAsia"/>
          <w:lang w:val="en-US" w:eastAsia="zh-CN"/>
        </w:rPr>
        <w:t>: Enhanced industrial Internet of Things (IoT)</w:t>
      </w:r>
      <w:r>
        <w:rPr>
          <w:lang w:eastAsia="zh-CN"/>
        </w:rPr>
        <w:t xml:space="preserve"> </w:t>
      </w:r>
      <w:r>
        <w:rPr>
          <w:rFonts w:hint="eastAsia"/>
          <w:lang w:val="en-US" w:eastAsia="zh-CN"/>
        </w:rPr>
        <w:t xml:space="preserve">and ultra-reliable and low latency communication (URLLC) support for </w:t>
      </w:r>
      <w:r>
        <w:rPr>
          <w:lang w:eastAsia="zh-CN"/>
        </w:rPr>
        <w:t>NR.</w:t>
      </w:r>
    </w:p>
    <w:p>
      <w:pPr>
        <w:pStyle w:val="82"/>
        <w:snapToGrid w:val="0"/>
        <w:spacing w:line="0" w:lineRule="atLeast"/>
        <w:ind w:firstLine="0" w:firstLineChars="0"/>
        <w:rPr>
          <w:rFonts w:ascii="Times New Roman" w:hAnsi="Times New Roman"/>
          <w:sz w:val="20"/>
          <w:szCs w:val="20"/>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pPr>
      <w:pStyle w:val="20"/>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158B72"/>
    <w:multiLevelType w:val="singleLevel"/>
    <w:tmpl w:val="92158B72"/>
    <w:lvl w:ilvl="0" w:tentative="0">
      <w:start w:val="1"/>
      <w:numFmt w:val="bullet"/>
      <w:lvlText w:val="-"/>
      <w:lvlJc w:val="left"/>
      <w:pPr>
        <w:ind w:left="420" w:hanging="420"/>
      </w:pPr>
      <w:rPr>
        <w:rFonts w:hint="default" w:ascii="黑体" w:hAnsi="黑体" w:eastAsia="黑体" w:cs="黑体"/>
      </w:rPr>
    </w:lvl>
  </w:abstractNum>
  <w:abstractNum w:abstractNumId="1">
    <w:nsid w:val="39D2E676"/>
    <w:multiLevelType w:val="singleLevel"/>
    <w:tmpl w:val="39D2E676"/>
    <w:lvl w:ilvl="0" w:tentative="0">
      <w:start w:val="1"/>
      <w:numFmt w:val="bullet"/>
      <w:lvlText w:val=""/>
      <w:lvlJc w:val="left"/>
      <w:pPr>
        <w:ind w:left="420" w:hanging="420"/>
      </w:pPr>
      <w:rPr>
        <w:rFonts w:hint="default" w:ascii="Wingdings" w:hAnsi="Wingdings"/>
        <w:sz w:val="16"/>
      </w:rPr>
    </w:lvl>
  </w:abstractNum>
  <w:abstractNum w:abstractNumId="2">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3">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7B7ED40C"/>
    <w:multiLevelType w:val="singleLevel"/>
    <w:tmpl w:val="7B7ED40C"/>
    <w:lvl w:ilvl="0" w:tentative="0">
      <w:start w:val="1"/>
      <w:numFmt w:val="lowerLetter"/>
      <w:lvlText w:val="%1."/>
      <w:lvlJc w:val="left"/>
      <w:pPr>
        <w:tabs>
          <w:tab w:val="left" w:pos="420"/>
        </w:tabs>
        <w:ind w:left="425" w:hanging="425"/>
      </w:pPr>
      <w:rPr>
        <w:rFont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1D9"/>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35E"/>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ADC"/>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9BF"/>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64B4"/>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828"/>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4C5"/>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1B4"/>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004"/>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1B3"/>
    <w:rsid w:val="0044749F"/>
    <w:rsid w:val="00447885"/>
    <w:rsid w:val="004501A0"/>
    <w:rsid w:val="0045091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D09"/>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699"/>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3FD1"/>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E32"/>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259"/>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9FC"/>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2E8C"/>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7B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1E96"/>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946"/>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08"/>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4D3"/>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25"/>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264E3F"/>
    <w:rsid w:val="012D6E52"/>
    <w:rsid w:val="013112DA"/>
    <w:rsid w:val="01393285"/>
    <w:rsid w:val="014C298A"/>
    <w:rsid w:val="01520502"/>
    <w:rsid w:val="01546DB6"/>
    <w:rsid w:val="015E6A45"/>
    <w:rsid w:val="01623DF4"/>
    <w:rsid w:val="01B54795"/>
    <w:rsid w:val="01D33DB3"/>
    <w:rsid w:val="01D73285"/>
    <w:rsid w:val="01E376C5"/>
    <w:rsid w:val="01F93655"/>
    <w:rsid w:val="02020AE4"/>
    <w:rsid w:val="02207E72"/>
    <w:rsid w:val="02541516"/>
    <w:rsid w:val="02587224"/>
    <w:rsid w:val="025F1C33"/>
    <w:rsid w:val="026830A9"/>
    <w:rsid w:val="0291791E"/>
    <w:rsid w:val="02981CD7"/>
    <w:rsid w:val="02E464D1"/>
    <w:rsid w:val="02EB1A31"/>
    <w:rsid w:val="0306050F"/>
    <w:rsid w:val="031C1926"/>
    <w:rsid w:val="031D7961"/>
    <w:rsid w:val="034D2370"/>
    <w:rsid w:val="035720F6"/>
    <w:rsid w:val="03646B0B"/>
    <w:rsid w:val="038550DA"/>
    <w:rsid w:val="03AA45A0"/>
    <w:rsid w:val="03F01C6E"/>
    <w:rsid w:val="040E4833"/>
    <w:rsid w:val="041A3ED8"/>
    <w:rsid w:val="043C4C0D"/>
    <w:rsid w:val="04447C19"/>
    <w:rsid w:val="044910FD"/>
    <w:rsid w:val="044F35E8"/>
    <w:rsid w:val="045433FD"/>
    <w:rsid w:val="0469222B"/>
    <w:rsid w:val="046A0E23"/>
    <w:rsid w:val="0474547F"/>
    <w:rsid w:val="04924A97"/>
    <w:rsid w:val="049A0A3E"/>
    <w:rsid w:val="04A5443E"/>
    <w:rsid w:val="04AC39E4"/>
    <w:rsid w:val="04AE48C1"/>
    <w:rsid w:val="04C4110B"/>
    <w:rsid w:val="04CA086A"/>
    <w:rsid w:val="04E45140"/>
    <w:rsid w:val="04E954F9"/>
    <w:rsid w:val="0524605D"/>
    <w:rsid w:val="0526137A"/>
    <w:rsid w:val="0548612D"/>
    <w:rsid w:val="054E445C"/>
    <w:rsid w:val="055127F7"/>
    <w:rsid w:val="05647838"/>
    <w:rsid w:val="0598640F"/>
    <w:rsid w:val="05A305F1"/>
    <w:rsid w:val="05BA5328"/>
    <w:rsid w:val="05BD3584"/>
    <w:rsid w:val="060D6F9C"/>
    <w:rsid w:val="060F2F42"/>
    <w:rsid w:val="06173555"/>
    <w:rsid w:val="06515F68"/>
    <w:rsid w:val="06776BF9"/>
    <w:rsid w:val="067B76C8"/>
    <w:rsid w:val="068532CE"/>
    <w:rsid w:val="0690732E"/>
    <w:rsid w:val="069E78BC"/>
    <w:rsid w:val="06B327D1"/>
    <w:rsid w:val="06BA69A6"/>
    <w:rsid w:val="06BD4E39"/>
    <w:rsid w:val="06D767B9"/>
    <w:rsid w:val="06F82C32"/>
    <w:rsid w:val="06FC24C7"/>
    <w:rsid w:val="06FC6964"/>
    <w:rsid w:val="07317300"/>
    <w:rsid w:val="07411510"/>
    <w:rsid w:val="07604F5E"/>
    <w:rsid w:val="07811C6E"/>
    <w:rsid w:val="07903D72"/>
    <w:rsid w:val="07B17241"/>
    <w:rsid w:val="07E64F02"/>
    <w:rsid w:val="07E66F52"/>
    <w:rsid w:val="07E7048F"/>
    <w:rsid w:val="081E58D8"/>
    <w:rsid w:val="0830791C"/>
    <w:rsid w:val="08402E48"/>
    <w:rsid w:val="084101E3"/>
    <w:rsid w:val="08436133"/>
    <w:rsid w:val="086934C0"/>
    <w:rsid w:val="086B53B3"/>
    <w:rsid w:val="08906322"/>
    <w:rsid w:val="089A4BE3"/>
    <w:rsid w:val="08B30835"/>
    <w:rsid w:val="08BA5D07"/>
    <w:rsid w:val="08C44B33"/>
    <w:rsid w:val="08D10DD0"/>
    <w:rsid w:val="08D360D0"/>
    <w:rsid w:val="09004DDD"/>
    <w:rsid w:val="090F7F1E"/>
    <w:rsid w:val="09100B07"/>
    <w:rsid w:val="091C3406"/>
    <w:rsid w:val="0966730E"/>
    <w:rsid w:val="099377E2"/>
    <w:rsid w:val="0997279A"/>
    <w:rsid w:val="09983031"/>
    <w:rsid w:val="09A13025"/>
    <w:rsid w:val="09A64982"/>
    <w:rsid w:val="09C115E3"/>
    <w:rsid w:val="09C420B9"/>
    <w:rsid w:val="09CA74D8"/>
    <w:rsid w:val="09FA3768"/>
    <w:rsid w:val="0A085DE9"/>
    <w:rsid w:val="0A1039CB"/>
    <w:rsid w:val="0A130914"/>
    <w:rsid w:val="0A284254"/>
    <w:rsid w:val="0A345375"/>
    <w:rsid w:val="0A5A0CCD"/>
    <w:rsid w:val="0A5F6BBB"/>
    <w:rsid w:val="0A8C3290"/>
    <w:rsid w:val="0A99506A"/>
    <w:rsid w:val="0AA517FF"/>
    <w:rsid w:val="0AA857CE"/>
    <w:rsid w:val="0ABB577B"/>
    <w:rsid w:val="0ABC34C6"/>
    <w:rsid w:val="0AC84718"/>
    <w:rsid w:val="0ACA1770"/>
    <w:rsid w:val="0AF67834"/>
    <w:rsid w:val="0AF7124F"/>
    <w:rsid w:val="0B1C0ABA"/>
    <w:rsid w:val="0B4E6FB1"/>
    <w:rsid w:val="0B70471D"/>
    <w:rsid w:val="0B894577"/>
    <w:rsid w:val="0B8E2ACF"/>
    <w:rsid w:val="0B9E0B65"/>
    <w:rsid w:val="0BB42C73"/>
    <w:rsid w:val="0BBF0D07"/>
    <w:rsid w:val="0BDF1882"/>
    <w:rsid w:val="0BFD0200"/>
    <w:rsid w:val="0C0E62B5"/>
    <w:rsid w:val="0C1F2FA6"/>
    <w:rsid w:val="0C265C2D"/>
    <w:rsid w:val="0C29592D"/>
    <w:rsid w:val="0C2D2944"/>
    <w:rsid w:val="0C2F1B5A"/>
    <w:rsid w:val="0C3E7D5E"/>
    <w:rsid w:val="0C664470"/>
    <w:rsid w:val="0C971AB7"/>
    <w:rsid w:val="0C9966F4"/>
    <w:rsid w:val="0CB142C9"/>
    <w:rsid w:val="0CC1154F"/>
    <w:rsid w:val="0CCC39BF"/>
    <w:rsid w:val="0CD43FDA"/>
    <w:rsid w:val="0CE61FBD"/>
    <w:rsid w:val="0D0052EC"/>
    <w:rsid w:val="0D1937FC"/>
    <w:rsid w:val="0D214367"/>
    <w:rsid w:val="0D405DAA"/>
    <w:rsid w:val="0D9C45A3"/>
    <w:rsid w:val="0DA739A4"/>
    <w:rsid w:val="0DBA2957"/>
    <w:rsid w:val="0E0C3C47"/>
    <w:rsid w:val="0E32706F"/>
    <w:rsid w:val="0E3E528D"/>
    <w:rsid w:val="0E43310E"/>
    <w:rsid w:val="0E454BFC"/>
    <w:rsid w:val="0E547151"/>
    <w:rsid w:val="0E8A405A"/>
    <w:rsid w:val="0EB519D8"/>
    <w:rsid w:val="0EBC5B62"/>
    <w:rsid w:val="0EC04987"/>
    <w:rsid w:val="0EEA209F"/>
    <w:rsid w:val="0EF04E59"/>
    <w:rsid w:val="0EF24AE2"/>
    <w:rsid w:val="0F69239A"/>
    <w:rsid w:val="0F7870CD"/>
    <w:rsid w:val="0FB644CF"/>
    <w:rsid w:val="0FBC1827"/>
    <w:rsid w:val="0FC83662"/>
    <w:rsid w:val="0FD60E0E"/>
    <w:rsid w:val="0FD96660"/>
    <w:rsid w:val="0FE353A5"/>
    <w:rsid w:val="0FF63DAF"/>
    <w:rsid w:val="104130A9"/>
    <w:rsid w:val="104453D5"/>
    <w:rsid w:val="10486CFB"/>
    <w:rsid w:val="104F3FCB"/>
    <w:rsid w:val="105D13C1"/>
    <w:rsid w:val="10681A22"/>
    <w:rsid w:val="10747AC2"/>
    <w:rsid w:val="10837D11"/>
    <w:rsid w:val="10957342"/>
    <w:rsid w:val="10B14313"/>
    <w:rsid w:val="10B1655D"/>
    <w:rsid w:val="10B44F85"/>
    <w:rsid w:val="10B776CF"/>
    <w:rsid w:val="10C9431D"/>
    <w:rsid w:val="10D317CA"/>
    <w:rsid w:val="10DA279E"/>
    <w:rsid w:val="10DB0B79"/>
    <w:rsid w:val="10E94DAA"/>
    <w:rsid w:val="10F447E4"/>
    <w:rsid w:val="1101457F"/>
    <w:rsid w:val="11083C5A"/>
    <w:rsid w:val="11171606"/>
    <w:rsid w:val="1136212B"/>
    <w:rsid w:val="113D503A"/>
    <w:rsid w:val="114617FE"/>
    <w:rsid w:val="114744B9"/>
    <w:rsid w:val="114804A5"/>
    <w:rsid w:val="115D3B69"/>
    <w:rsid w:val="11683963"/>
    <w:rsid w:val="11694E19"/>
    <w:rsid w:val="11715399"/>
    <w:rsid w:val="117B66E6"/>
    <w:rsid w:val="118107C5"/>
    <w:rsid w:val="11835746"/>
    <w:rsid w:val="11852D3C"/>
    <w:rsid w:val="11945DF3"/>
    <w:rsid w:val="11B0409A"/>
    <w:rsid w:val="11B84058"/>
    <w:rsid w:val="11D824EC"/>
    <w:rsid w:val="11D972EE"/>
    <w:rsid w:val="11E0057A"/>
    <w:rsid w:val="12236AEF"/>
    <w:rsid w:val="1234356C"/>
    <w:rsid w:val="12343FC6"/>
    <w:rsid w:val="123922F2"/>
    <w:rsid w:val="1243486B"/>
    <w:rsid w:val="124933C3"/>
    <w:rsid w:val="124E7D6F"/>
    <w:rsid w:val="1278219B"/>
    <w:rsid w:val="128920BD"/>
    <w:rsid w:val="12AD2011"/>
    <w:rsid w:val="12B32938"/>
    <w:rsid w:val="12BB6307"/>
    <w:rsid w:val="12C42761"/>
    <w:rsid w:val="12DE2E4C"/>
    <w:rsid w:val="12E52CFC"/>
    <w:rsid w:val="132B54DD"/>
    <w:rsid w:val="133A4E7C"/>
    <w:rsid w:val="133E3A2F"/>
    <w:rsid w:val="1347637A"/>
    <w:rsid w:val="13516F57"/>
    <w:rsid w:val="13551D60"/>
    <w:rsid w:val="13580386"/>
    <w:rsid w:val="137C5099"/>
    <w:rsid w:val="139172D3"/>
    <w:rsid w:val="13A17E1D"/>
    <w:rsid w:val="13A66F31"/>
    <w:rsid w:val="13A87193"/>
    <w:rsid w:val="13DD10A1"/>
    <w:rsid w:val="14112A54"/>
    <w:rsid w:val="14175D21"/>
    <w:rsid w:val="14323EFF"/>
    <w:rsid w:val="143C00F9"/>
    <w:rsid w:val="143F7AF4"/>
    <w:rsid w:val="14664DDF"/>
    <w:rsid w:val="146954B5"/>
    <w:rsid w:val="146F1C00"/>
    <w:rsid w:val="14975838"/>
    <w:rsid w:val="1498095A"/>
    <w:rsid w:val="149D3EDB"/>
    <w:rsid w:val="14B776FB"/>
    <w:rsid w:val="14BA0771"/>
    <w:rsid w:val="14CE3B3D"/>
    <w:rsid w:val="14D35D9E"/>
    <w:rsid w:val="14D41073"/>
    <w:rsid w:val="14DE04F6"/>
    <w:rsid w:val="14F55286"/>
    <w:rsid w:val="14F56013"/>
    <w:rsid w:val="14F91732"/>
    <w:rsid w:val="150416B2"/>
    <w:rsid w:val="15170AD1"/>
    <w:rsid w:val="1518098B"/>
    <w:rsid w:val="151C24B5"/>
    <w:rsid w:val="15592079"/>
    <w:rsid w:val="155E03AB"/>
    <w:rsid w:val="158E16A0"/>
    <w:rsid w:val="15AF0067"/>
    <w:rsid w:val="15B522FC"/>
    <w:rsid w:val="15B637C1"/>
    <w:rsid w:val="15B916AF"/>
    <w:rsid w:val="15CA382F"/>
    <w:rsid w:val="15CB01DE"/>
    <w:rsid w:val="15E36279"/>
    <w:rsid w:val="15E3799C"/>
    <w:rsid w:val="15F35450"/>
    <w:rsid w:val="15F77442"/>
    <w:rsid w:val="16053F83"/>
    <w:rsid w:val="16074AF7"/>
    <w:rsid w:val="16405D45"/>
    <w:rsid w:val="16682041"/>
    <w:rsid w:val="167B45E7"/>
    <w:rsid w:val="167F2B7D"/>
    <w:rsid w:val="168A02C6"/>
    <w:rsid w:val="169F3432"/>
    <w:rsid w:val="17042A0F"/>
    <w:rsid w:val="17051DEF"/>
    <w:rsid w:val="170C14B3"/>
    <w:rsid w:val="170D2CF2"/>
    <w:rsid w:val="17111A55"/>
    <w:rsid w:val="17111CDE"/>
    <w:rsid w:val="171877AE"/>
    <w:rsid w:val="172E1335"/>
    <w:rsid w:val="17360D5D"/>
    <w:rsid w:val="173D405C"/>
    <w:rsid w:val="17613F76"/>
    <w:rsid w:val="1768135A"/>
    <w:rsid w:val="179E243C"/>
    <w:rsid w:val="17C314E1"/>
    <w:rsid w:val="17C816D4"/>
    <w:rsid w:val="17C86819"/>
    <w:rsid w:val="17CB4230"/>
    <w:rsid w:val="17E04D27"/>
    <w:rsid w:val="17E93584"/>
    <w:rsid w:val="181A0D22"/>
    <w:rsid w:val="182B526F"/>
    <w:rsid w:val="1837120D"/>
    <w:rsid w:val="183A79C6"/>
    <w:rsid w:val="18665DEA"/>
    <w:rsid w:val="188B2739"/>
    <w:rsid w:val="18AB28C3"/>
    <w:rsid w:val="18D338BF"/>
    <w:rsid w:val="18F2643D"/>
    <w:rsid w:val="19142979"/>
    <w:rsid w:val="19151CCF"/>
    <w:rsid w:val="19302497"/>
    <w:rsid w:val="194509B3"/>
    <w:rsid w:val="195651BA"/>
    <w:rsid w:val="19807A8B"/>
    <w:rsid w:val="198F45DD"/>
    <w:rsid w:val="19915068"/>
    <w:rsid w:val="19B33052"/>
    <w:rsid w:val="1A0A77CB"/>
    <w:rsid w:val="1A38028B"/>
    <w:rsid w:val="1A8F6291"/>
    <w:rsid w:val="1AA26902"/>
    <w:rsid w:val="1AB00207"/>
    <w:rsid w:val="1ABE7D37"/>
    <w:rsid w:val="1AC1475C"/>
    <w:rsid w:val="1ACB1123"/>
    <w:rsid w:val="1AE156DF"/>
    <w:rsid w:val="1AEA5F9F"/>
    <w:rsid w:val="1B0B5771"/>
    <w:rsid w:val="1B1B27AF"/>
    <w:rsid w:val="1B1C721E"/>
    <w:rsid w:val="1B49314C"/>
    <w:rsid w:val="1B603C40"/>
    <w:rsid w:val="1B8A1B75"/>
    <w:rsid w:val="1B9962E4"/>
    <w:rsid w:val="1BAA0B6E"/>
    <w:rsid w:val="1BAD0C42"/>
    <w:rsid w:val="1BAF614E"/>
    <w:rsid w:val="1BC97CEF"/>
    <w:rsid w:val="1BCE12C8"/>
    <w:rsid w:val="1BD2234E"/>
    <w:rsid w:val="1BD26B49"/>
    <w:rsid w:val="1BE34E5A"/>
    <w:rsid w:val="1BE642DE"/>
    <w:rsid w:val="1C0D60B9"/>
    <w:rsid w:val="1C215368"/>
    <w:rsid w:val="1C496310"/>
    <w:rsid w:val="1C5D4224"/>
    <w:rsid w:val="1C6977F0"/>
    <w:rsid w:val="1C8333DC"/>
    <w:rsid w:val="1C84031E"/>
    <w:rsid w:val="1C8A0BBA"/>
    <w:rsid w:val="1CC7505B"/>
    <w:rsid w:val="1CF4387A"/>
    <w:rsid w:val="1D034716"/>
    <w:rsid w:val="1D07576E"/>
    <w:rsid w:val="1D1719DC"/>
    <w:rsid w:val="1D30736D"/>
    <w:rsid w:val="1D3C0161"/>
    <w:rsid w:val="1D422177"/>
    <w:rsid w:val="1D8207BA"/>
    <w:rsid w:val="1DAD6137"/>
    <w:rsid w:val="1E554951"/>
    <w:rsid w:val="1EA36749"/>
    <w:rsid w:val="1EAA4610"/>
    <w:rsid w:val="1EB31204"/>
    <w:rsid w:val="1EB33B73"/>
    <w:rsid w:val="1EC252C2"/>
    <w:rsid w:val="1ED1571A"/>
    <w:rsid w:val="1EFB1085"/>
    <w:rsid w:val="1EFB3072"/>
    <w:rsid w:val="1F2357DD"/>
    <w:rsid w:val="1F2D6606"/>
    <w:rsid w:val="1F5F6A1B"/>
    <w:rsid w:val="1F7F1019"/>
    <w:rsid w:val="1F9328A4"/>
    <w:rsid w:val="1F9675F9"/>
    <w:rsid w:val="1FAE4BDC"/>
    <w:rsid w:val="1FEC2D1A"/>
    <w:rsid w:val="1FF037A6"/>
    <w:rsid w:val="1FF10563"/>
    <w:rsid w:val="1FF75679"/>
    <w:rsid w:val="200D128C"/>
    <w:rsid w:val="202300F8"/>
    <w:rsid w:val="20302DEE"/>
    <w:rsid w:val="205516BE"/>
    <w:rsid w:val="20623E6F"/>
    <w:rsid w:val="20731C3B"/>
    <w:rsid w:val="208166FD"/>
    <w:rsid w:val="208F7F03"/>
    <w:rsid w:val="20924364"/>
    <w:rsid w:val="209E0CEA"/>
    <w:rsid w:val="20C305DA"/>
    <w:rsid w:val="20CC28F4"/>
    <w:rsid w:val="20E53CD4"/>
    <w:rsid w:val="210F1BFC"/>
    <w:rsid w:val="2142448C"/>
    <w:rsid w:val="21450AD7"/>
    <w:rsid w:val="2159526B"/>
    <w:rsid w:val="2162361E"/>
    <w:rsid w:val="21670864"/>
    <w:rsid w:val="216D33DF"/>
    <w:rsid w:val="21736614"/>
    <w:rsid w:val="218074A6"/>
    <w:rsid w:val="2194377E"/>
    <w:rsid w:val="21CA5739"/>
    <w:rsid w:val="21D16B1F"/>
    <w:rsid w:val="21D21E52"/>
    <w:rsid w:val="21E23CAE"/>
    <w:rsid w:val="21F25746"/>
    <w:rsid w:val="22126D3F"/>
    <w:rsid w:val="22291576"/>
    <w:rsid w:val="22297C38"/>
    <w:rsid w:val="224328B1"/>
    <w:rsid w:val="225C1DC1"/>
    <w:rsid w:val="227B4B61"/>
    <w:rsid w:val="22924CFF"/>
    <w:rsid w:val="22A129F3"/>
    <w:rsid w:val="22B94F9F"/>
    <w:rsid w:val="22D647F5"/>
    <w:rsid w:val="22D812D1"/>
    <w:rsid w:val="22F1676A"/>
    <w:rsid w:val="232655AC"/>
    <w:rsid w:val="235E18C3"/>
    <w:rsid w:val="237960DC"/>
    <w:rsid w:val="237D7DB7"/>
    <w:rsid w:val="238C5714"/>
    <w:rsid w:val="23A15217"/>
    <w:rsid w:val="23AD60D7"/>
    <w:rsid w:val="23BA4644"/>
    <w:rsid w:val="23E915DC"/>
    <w:rsid w:val="24173FA2"/>
    <w:rsid w:val="242521B0"/>
    <w:rsid w:val="245668B7"/>
    <w:rsid w:val="245743B5"/>
    <w:rsid w:val="247513E0"/>
    <w:rsid w:val="24891C77"/>
    <w:rsid w:val="248F1AB3"/>
    <w:rsid w:val="24906FE4"/>
    <w:rsid w:val="24C43B66"/>
    <w:rsid w:val="24CD4542"/>
    <w:rsid w:val="24D96917"/>
    <w:rsid w:val="24E12EB4"/>
    <w:rsid w:val="24FE280B"/>
    <w:rsid w:val="25292229"/>
    <w:rsid w:val="25390BF3"/>
    <w:rsid w:val="254174D0"/>
    <w:rsid w:val="254D297C"/>
    <w:rsid w:val="255E7151"/>
    <w:rsid w:val="256D5CE7"/>
    <w:rsid w:val="25B81417"/>
    <w:rsid w:val="25BB704A"/>
    <w:rsid w:val="25BF64F7"/>
    <w:rsid w:val="25C23B70"/>
    <w:rsid w:val="25C7306A"/>
    <w:rsid w:val="25E1361F"/>
    <w:rsid w:val="25ED64AF"/>
    <w:rsid w:val="25FB3C17"/>
    <w:rsid w:val="25FE407C"/>
    <w:rsid w:val="25FF5910"/>
    <w:rsid w:val="26095AAE"/>
    <w:rsid w:val="262352D0"/>
    <w:rsid w:val="263660E8"/>
    <w:rsid w:val="263A27E7"/>
    <w:rsid w:val="263B675A"/>
    <w:rsid w:val="26434C04"/>
    <w:rsid w:val="26552E25"/>
    <w:rsid w:val="2665221D"/>
    <w:rsid w:val="26894387"/>
    <w:rsid w:val="2699561B"/>
    <w:rsid w:val="26C86BBA"/>
    <w:rsid w:val="26D003B8"/>
    <w:rsid w:val="26D4632B"/>
    <w:rsid w:val="26D9054A"/>
    <w:rsid w:val="26E33975"/>
    <w:rsid w:val="271467B1"/>
    <w:rsid w:val="275470A4"/>
    <w:rsid w:val="275B2345"/>
    <w:rsid w:val="27980AF5"/>
    <w:rsid w:val="279E5401"/>
    <w:rsid w:val="27D46199"/>
    <w:rsid w:val="27E042EC"/>
    <w:rsid w:val="2800545B"/>
    <w:rsid w:val="281C0266"/>
    <w:rsid w:val="283E7E95"/>
    <w:rsid w:val="28425FD1"/>
    <w:rsid w:val="28462FDE"/>
    <w:rsid w:val="2853625E"/>
    <w:rsid w:val="2859014D"/>
    <w:rsid w:val="28650795"/>
    <w:rsid w:val="286A1444"/>
    <w:rsid w:val="28840AAD"/>
    <w:rsid w:val="28954ED3"/>
    <w:rsid w:val="28B52071"/>
    <w:rsid w:val="28C84E6C"/>
    <w:rsid w:val="28CB50BA"/>
    <w:rsid w:val="292D2052"/>
    <w:rsid w:val="294551CD"/>
    <w:rsid w:val="294A6012"/>
    <w:rsid w:val="2970613C"/>
    <w:rsid w:val="297D4D9D"/>
    <w:rsid w:val="29937C67"/>
    <w:rsid w:val="29941922"/>
    <w:rsid w:val="29941C1E"/>
    <w:rsid w:val="299B6A65"/>
    <w:rsid w:val="29AB5677"/>
    <w:rsid w:val="29B83975"/>
    <w:rsid w:val="29C36304"/>
    <w:rsid w:val="29E84436"/>
    <w:rsid w:val="2A0E2022"/>
    <w:rsid w:val="2A2B3586"/>
    <w:rsid w:val="2A5657DC"/>
    <w:rsid w:val="2A9C08F5"/>
    <w:rsid w:val="2ACB723C"/>
    <w:rsid w:val="2AD56754"/>
    <w:rsid w:val="2AD97AEA"/>
    <w:rsid w:val="2ADA009F"/>
    <w:rsid w:val="2AEB310F"/>
    <w:rsid w:val="2AF658D4"/>
    <w:rsid w:val="2B0428DA"/>
    <w:rsid w:val="2B0B6F2D"/>
    <w:rsid w:val="2B253735"/>
    <w:rsid w:val="2B34228A"/>
    <w:rsid w:val="2B457D8D"/>
    <w:rsid w:val="2B467E7E"/>
    <w:rsid w:val="2B562078"/>
    <w:rsid w:val="2B582DF2"/>
    <w:rsid w:val="2B713C99"/>
    <w:rsid w:val="2B770157"/>
    <w:rsid w:val="2BA93293"/>
    <w:rsid w:val="2BAB7BFA"/>
    <w:rsid w:val="2BB52FB9"/>
    <w:rsid w:val="2BB92FE6"/>
    <w:rsid w:val="2BBD31DA"/>
    <w:rsid w:val="2BC44501"/>
    <w:rsid w:val="2BE25CE4"/>
    <w:rsid w:val="2BF03FBB"/>
    <w:rsid w:val="2C1C6295"/>
    <w:rsid w:val="2C242FD8"/>
    <w:rsid w:val="2C4D417F"/>
    <w:rsid w:val="2C573138"/>
    <w:rsid w:val="2C5D3FA3"/>
    <w:rsid w:val="2C693C27"/>
    <w:rsid w:val="2C6A52B7"/>
    <w:rsid w:val="2C7A268E"/>
    <w:rsid w:val="2C81220C"/>
    <w:rsid w:val="2C8533C9"/>
    <w:rsid w:val="2C9178DD"/>
    <w:rsid w:val="2CAC3DD7"/>
    <w:rsid w:val="2CD00D1E"/>
    <w:rsid w:val="2CD53CB7"/>
    <w:rsid w:val="2CF537F0"/>
    <w:rsid w:val="2CF960C1"/>
    <w:rsid w:val="2D007642"/>
    <w:rsid w:val="2D093C9F"/>
    <w:rsid w:val="2D116A54"/>
    <w:rsid w:val="2D3248AD"/>
    <w:rsid w:val="2D3B7916"/>
    <w:rsid w:val="2D3C3CD7"/>
    <w:rsid w:val="2D3F3C6B"/>
    <w:rsid w:val="2D481513"/>
    <w:rsid w:val="2D6308F7"/>
    <w:rsid w:val="2D734147"/>
    <w:rsid w:val="2DAD31B5"/>
    <w:rsid w:val="2DB600C3"/>
    <w:rsid w:val="2DD87EE1"/>
    <w:rsid w:val="2DDF0537"/>
    <w:rsid w:val="2DE87A40"/>
    <w:rsid w:val="2DE94B25"/>
    <w:rsid w:val="2E15347E"/>
    <w:rsid w:val="2E173F56"/>
    <w:rsid w:val="2E29079C"/>
    <w:rsid w:val="2E337718"/>
    <w:rsid w:val="2E48670E"/>
    <w:rsid w:val="2E4F3471"/>
    <w:rsid w:val="2E5136AC"/>
    <w:rsid w:val="2E6637FF"/>
    <w:rsid w:val="2E97162C"/>
    <w:rsid w:val="2EA24C4B"/>
    <w:rsid w:val="2EB82843"/>
    <w:rsid w:val="2ECA45C2"/>
    <w:rsid w:val="2ED85C6D"/>
    <w:rsid w:val="2F021C35"/>
    <w:rsid w:val="2F253BC7"/>
    <w:rsid w:val="2F260163"/>
    <w:rsid w:val="2F341996"/>
    <w:rsid w:val="2F3C148B"/>
    <w:rsid w:val="2F4769CA"/>
    <w:rsid w:val="2F5C48AD"/>
    <w:rsid w:val="2F6231F5"/>
    <w:rsid w:val="2FA06262"/>
    <w:rsid w:val="2FA97745"/>
    <w:rsid w:val="2FAE0E39"/>
    <w:rsid w:val="2FB76EB7"/>
    <w:rsid w:val="2FCC6B0C"/>
    <w:rsid w:val="2FD008FD"/>
    <w:rsid w:val="2FF930CF"/>
    <w:rsid w:val="300F788C"/>
    <w:rsid w:val="302C4F0F"/>
    <w:rsid w:val="3033653A"/>
    <w:rsid w:val="303B52FB"/>
    <w:rsid w:val="3041115F"/>
    <w:rsid w:val="304A4993"/>
    <w:rsid w:val="307A4E17"/>
    <w:rsid w:val="307B757A"/>
    <w:rsid w:val="30895361"/>
    <w:rsid w:val="3099114B"/>
    <w:rsid w:val="30C756BE"/>
    <w:rsid w:val="30CA6F81"/>
    <w:rsid w:val="30CE4746"/>
    <w:rsid w:val="30D64227"/>
    <w:rsid w:val="30E6230C"/>
    <w:rsid w:val="30EC4B0C"/>
    <w:rsid w:val="30ED4DE0"/>
    <w:rsid w:val="30ED594E"/>
    <w:rsid w:val="30EE234C"/>
    <w:rsid w:val="30F53179"/>
    <w:rsid w:val="31163901"/>
    <w:rsid w:val="31292709"/>
    <w:rsid w:val="313D50A2"/>
    <w:rsid w:val="3169143F"/>
    <w:rsid w:val="31801027"/>
    <w:rsid w:val="3190731A"/>
    <w:rsid w:val="31B40671"/>
    <w:rsid w:val="31C5104B"/>
    <w:rsid w:val="31C7380D"/>
    <w:rsid w:val="31D02D2E"/>
    <w:rsid w:val="31DD059B"/>
    <w:rsid w:val="31ED3D77"/>
    <w:rsid w:val="31F10219"/>
    <w:rsid w:val="320A19F5"/>
    <w:rsid w:val="32115902"/>
    <w:rsid w:val="322778DC"/>
    <w:rsid w:val="323D35EB"/>
    <w:rsid w:val="326E6892"/>
    <w:rsid w:val="32E1581D"/>
    <w:rsid w:val="32F876FF"/>
    <w:rsid w:val="32FE5556"/>
    <w:rsid w:val="332C2B7F"/>
    <w:rsid w:val="333B0D93"/>
    <w:rsid w:val="334130CB"/>
    <w:rsid w:val="33682310"/>
    <w:rsid w:val="33684FCD"/>
    <w:rsid w:val="33774D25"/>
    <w:rsid w:val="33960164"/>
    <w:rsid w:val="33965837"/>
    <w:rsid w:val="33AA50E6"/>
    <w:rsid w:val="33B43DDB"/>
    <w:rsid w:val="33BE68D9"/>
    <w:rsid w:val="33D67D44"/>
    <w:rsid w:val="33F23949"/>
    <w:rsid w:val="34141D5B"/>
    <w:rsid w:val="34205083"/>
    <w:rsid w:val="343015F8"/>
    <w:rsid w:val="34443420"/>
    <w:rsid w:val="34561EE4"/>
    <w:rsid w:val="348C273F"/>
    <w:rsid w:val="349136F6"/>
    <w:rsid w:val="34942631"/>
    <w:rsid w:val="34971E3A"/>
    <w:rsid w:val="34C31F31"/>
    <w:rsid w:val="352241C9"/>
    <w:rsid w:val="3522430E"/>
    <w:rsid w:val="352E0F08"/>
    <w:rsid w:val="35322E3A"/>
    <w:rsid w:val="354305B7"/>
    <w:rsid w:val="354778CA"/>
    <w:rsid w:val="35584043"/>
    <w:rsid w:val="356237AD"/>
    <w:rsid w:val="357A0F1C"/>
    <w:rsid w:val="3583432C"/>
    <w:rsid w:val="35871831"/>
    <w:rsid w:val="35977160"/>
    <w:rsid w:val="35A16DF3"/>
    <w:rsid w:val="35AE297C"/>
    <w:rsid w:val="35C5761C"/>
    <w:rsid w:val="35E777ED"/>
    <w:rsid w:val="35F43B91"/>
    <w:rsid w:val="35F57FC4"/>
    <w:rsid w:val="35F72C7E"/>
    <w:rsid w:val="35FF1ADE"/>
    <w:rsid w:val="360258DD"/>
    <w:rsid w:val="36041304"/>
    <w:rsid w:val="3608653F"/>
    <w:rsid w:val="36496D31"/>
    <w:rsid w:val="36543BE9"/>
    <w:rsid w:val="368222B0"/>
    <w:rsid w:val="36A4320C"/>
    <w:rsid w:val="36A53083"/>
    <w:rsid w:val="36C319A9"/>
    <w:rsid w:val="36D53214"/>
    <w:rsid w:val="36FF77BD"/>
    <w:rsid w:val="372B16AC"/>
    <w:rsid w:val="373C7526"/>
    <w:rsid w:val="37456AB9"/>
    <w:rsid w:val="37477649"/>
    <w:rsid w:val="374B3E95"/>
    <w:rsid w:val="375F0BA1"/>
    <w:rsid w:val="378010FA"/>
    <w:rsid w:val="37927882"/>
    <w:rsid w:val="37A51C84"/>
    <w:rsid w:val="37AA6900"/>
    <w:rsid w:val="37BB7478"/>
    <w:rsid w:val="37E424B5"/>
    <w:rsid w:val="37F57667"/>
    <w:rsid w:val="381C3ECF"/>
    <w:rsid w:val="382C159C"/>
    <w:rsid w:val="3837603F"/>
    <w:rsid w:val="384E0355"/>
    <w:rsid w:val="384E2CA0"/>
    <w:rsid w:val="38B01DC2"/>
    <w:rsid w:val="38C04F3D"/>
    <w:rsid w:val="38C95870"/>
    <w:rsid w:val="38CB5B7C"/>
    <w:rsid w:val="38D31AC2"/>
    <w:rsid w:val="39315B32"/>
    <w:rsid w:val="39440AF6"/>
    <w:rsid w:val="39483619"/>
    <w:rsid w:val="395514B8"/>
    <w:rsid w:val="39981DCE"/>
    <w:rsid w:val="39A20B0F"/>
    <w:rsid w:val="39AE267C"/>
    <w:rsid w:val="39BB5C0A"/>
    <w:rsid w:val="39E1752C"/>
    <w:rsid w:val="39F12DC4"/>
    <w:rsid w:val="3A122B22"/>
    <w:rsid w:val="3A155EB4"/>
    <w:rsid w:val="3A2071EB"/>
    <w:rsid w:val="3A2C60F1"/>
    <w:rsid w:val="3A387691"/>
    <w:rsid w:val="3A881CA9"/>
    <w:rsid w:val="3A9E48B4"/>
    <w:rsid w:val="3ABF525B"/>
    <w:rsid w:val="3ACB73FF"/>
    <w:rsid w:val="3AE0144B"/>
    <w:rsid w:val="3AE83084"/>
    <w:rsid w:val="3B0C3BD9"/>
    <w:rsid w:val="3B0D203A"/>
    <w:rsid w:val="3B3165C4"/>
    <w:rsid w:val="3B430300"/>
    <w:rsid w:val="3B601394"/>
    <w:rsid w:val="3B62433E"/>
    <w:rsid w:val="3B662F4E"/>
    <w:rsid w:val="3B676D15"/>
    <w:rsid w:val="3B6B0E42"/>
    <w:rsid w:val="3BCC79D4"/>
    <w:rsid w:val="3BCF561C"/>
    <w:rsid w:val="3BD0022C"/>
    <w:rsid w:val="3BE15BDA"/>
    <w:rsid w:val="3BEB316A"/>
    <w:rsid w:val="3C0B3AD3"/>
    <w:rsid w:val="3C1C72B8"/>
    <w:rsid w:val="3C1E4434"/>
    <w:rsid w:val="3C280168"/>
    <w:rsid w:val="3C284383"/>
    <w:rsid w:val="3C3730A7"/>
    <w:rsid w:val="3C512A11"/>
    <w:rsid w:val="3C5260AF"/>
    <w:rsid w:val="3C595F98"/>
    <w:rsid w:val="3C8118B2"/>
    <w:rsid w:val="3C8B2C9C"/>
    <w:rsid w:val="3C983BA7"/>
    <w:rsid w:val="3CA426AC"/>
    <w:rsid w:val="3CB140B9"/>
    <w:rsid w:val="3CCE514B"/>
    <w:rsid w:val="3CD33016"/>
    <w:rsid w:val="3CD426E5"/>
    <w:rsid w:val="3CD56EA4"/>
    <w:rsid w:val="3CDC4E15"/>
    <w:rsid w:val="3CF102FC"/>
    <w:rsid w:val="3D0C0B33"/>
    <w:rsid w:val="3D306BDC"/>
    <w:rsid w:val="3D356995"/>
    <w:rsid w:val="3D3D1C11"/>
    <w:rsid w:val="3D487201"/>
    <w:rsid w:val="3D5213E6"/>
    <w:rsid w:val="3D65643B"/>
    <w:rsid w:val="3D703BF0"/>
    <w:rsid w:val="3D7265CA"/>
    <w:rsid w:val="3D785BA1"/>
    <w:rsid w:val="3D7B1CF7"/>
    <w:rsid w:val="3D8A67E2"/>
    <w:rsid w:val="3D8F09F2"/>
    <w:rsid w:val="3D952C2C"/>
    <w:rsid w:val="3D9B6FE0"/>
    <w:rsid w:val="3DA428A5"/>
    <w:rsid w:val="3DAD6357"/>
    <w:rsid w:val="3DAF65F4"/>
    <w:rsid w:val="3DC13DCB"/>
    <w:rsid w:val="3DC8538F"/>
    <w:rsid w:val="3DD273C0"/>
    <w:rsid w:val="3DD63B21"/>
    <w:rsid w:val="3DE9747B"/>
    <w:rsid w:val="3E07287A"/>
    <w:rsid w:val="3E0B10CC"/>
    <w:rsid w:val="3E1178C8"/>
    <w:rsid w:val="3E3B63E8"/>
    <w:rsid w:val="3E3D791D"/>
    <w:rsid w:val="3E593DD6"/>
    <w:rsid w:val="3E7054CA"/>
    <w:rsid w:val="3E9C1C34"/>
    <w:rsid w:val="3EC50FAE"/>
    <w:rsid w:val="3ECB0BEB"/>
    <w:rsid w:val="3ED71EC8"/>
    <w:rsid w:val="3EE709E5"/>
    <w:rsid w:val="3F296E1F"/>
    <w:rsid w:val="3F2A701F"/>
    <w:rsid w:val="3F334234"/>
    <w:rsid w:val="3F4A6BEE"/>
    <w:rsid w:val="3F6E5241"/>
    <w:rsid w:val="3F866F9A"/>
    <w:rsid w:val="3F985549"/>
    <w:rsid w:val="3F997E9B"/>
    <w:rsid w:val="3F9C06DD"/>
    <w:rsid w:val="3FC6310C"/>
    <w:rsid w:val="3FCA54FF"/>
    <w:rsid w:val="3FDF1D8D"/>
    <w:rsid w:val="3FF83ECB"/>
    <w:rsid w:val="40053AEF"/>
    <w:rsid w:val="400C3E4D"/>
    <w:rsid w:val="40321010"/>
    <w:rsid w:val="403B0CF8"/>
    <w:rsid w:val="40633828"/>
    <w:rsid w:val="406760B6"/>
    <w:rsid w:val="406F7959"/>
    <w:rsid w:val="40705555"/>
    <w:rsid w:val="4072078C"/>
    <w:rsid w:val="40822E45"/>
    <w:rsid w:val="408E5CC4"/>
    <w:rsid w:val="40B1111B"/>
    <w:rsid w:val="40C14FC1"/>
    <w:rsid w:val="40DA3DCB"/>
    <w:rsid w:val="40DC70CF"/>
    <w:rsid w:val="411A5913"/>
    <w:rsid w:val="411C7057"/>
    <w:rsid w:val="41245CF6"/>
    <w:rsid w:val="412F37D8"/>
    <w:rsid w:val="41393BD1"/>
    <w:rsid w:val="413C104D"/>
    <w:rsid w:val="414412F2"/>
    <w:rsid w:val="41707BB4"/>
    <w:rsid w:val="41844FAE"/>
    <w:rsid w:val="419068A2"/>
    <w:rsid w:val="4192041B"/>
    <w:rsid w:val="4193514E"/>
    <w:rsid w:val="41A50E7A"/>
    <w:rsid w:val="41C252D3"/>
    <w:rsid w:val="41D903AF"/>
    <w:rsid w:val="41E877DD"/>
    <w:rsid w:val="41E94D70"/>
    <w:rsid w:val="41EB6A19"/>
    <w:rsid w:val="41FF6C04"/>
    <w:rsid w:val="42185649"/>
    <w:rsid w:val="42400B21"/>
    <w:rsid w:val="42433069"/>
    <w:rsid w:val="424E280C"/>
    <w:rsid w:val="426176E6"/>
    <w:rsid w:val="426B17A5"/>
    <w:rsid w:val="42723ED4"/>
    <w:rsid w:val="427A1A08"/>
    <w:rsid w:val="429E3367"/>
    <w:rsid w:val="42A15522"/>
    <w:rsid w:val="42B17DD3"/>
    <w:rsid w:val="42F51CC3"/>
    <w:rsid w:val="42FA0840"/>
    <w:rsid w:val="42FB5FF2"/>
    <w:rsid w:val="430A5868"/>
    <w:rsid w:val="431A1819"/>
    <w:rsid w:val="431A322A"/>
    <w:rsid w:val="43262CC5"/>
    <w:rsid w:val="43312DC1"/>
    <w:rsid w:val="43357A9E"/>
    <w:rsid w:val="43412CD8"/>
    <w:rsid w:val="434776FF"/>
    <w:rsid w:val="434D656B"/>
    <w:rsid w:val="43617944"/>
    <w:rsid w:val="43680576"/>
    <w:rsid w:val="43865B98"/>
    <w:rsid w:val="43A43D91"/>
    <w:rsid w:val="43A632D7"/>
    <w:rsid w:val="43BD75FA"/>
    <w:rsid w:val="43CD3969"/>
    <w:rsid w:val="43E80ACE"/>
    <w:rsid w:val="43F15ABD"/>
    <w:rsid w:val="43FB33E4"/>
    <w:rsid w:val="4410746D"/>
    <w:rsid w:val="44365DFA"/>
    <w:rsid w:val="4461660E"/>
    <w:rsid w:val="447E29B7"/>
    <w:rsid w:val="449A4B0F"/>
    <w:rsid w:val="44B03859"/>
    <w:rsid w:val="44BA358D"/>
    <w:rsid w:val="44C21817"/>
    <w:rsid w:val="44CB318D"/>
    <w:rsid w:val="44CB7A1B"/>
    <w:rsid w:val="44E17CAC"/>
    <w:rsid w:val="44E43B87"/>
    <w:rsid w:val="44EE76DD"/>
    <w:rsid w:val="452B587C"/>
    <w:rsid w:val="453E28FE"/>
    <w:rsid w:val="45611326"/>
    <w:rsid w:val="456D191E"/>
    <w:rsid w:val="45726BEF"/>
    <w:rsid w:val="458456F1"/>
    <w:rsid w:val="4590422C"/>
    <w:rsid w:val="45B13422"/>
    <w:rsid w:val="45DC62AB"/>
    <w:rsid w:val="45DF748F"/>
    <w:rsid w:val="4625531B"/>
    <w:rsid w:val="4628635D"/>
    <w:rsid w:val="465D56D3"/>
    <w:rsid w:val="46917F79"/>
    <w:rsid w:val="46AF2C1F"/>
    <w:rsid w:val="46C462DE"/>
    <w:rsid w:val="46CC34BA"/>
    <w:rsid w:val="46DE0D98"/>
    <w:rsid w:val="46E52D55"/>
    <w:rsid w:val="46EC3759"/>
    <w:rsid w:val="46EE0783"/>
    <w:rsid w:val="46F1644B"/>
    <w:rsid w:val="46F83D8E"/>
    <w:rsid w:val="46F954A5"/>
    <w:rsid w:val="46FF0644"/>
    <w:rsid w:val="470856BD"/>
    <w:rsid w:val="47090B7B"/>
    <w:rsid w:val="470A789B"/>
    <w:rsid w:val="47105D48"/>
    <w:rsid w:val="47350C68"/>
    <w:rsid w:val="47597865"/>
    <w:rsid w:val="477A409E"/>
    <w:rsid w:val="477F3344"/>
    <w:rsid w:val="478A01B4"/>
    <w:rsid w:val="47BF2FE6"/>
    <w:rsid w:val="47CF7D8D"/>
    <w:rsid w:val="47D56418"/>
    <w:rsid w:val="48054750"/>
    <w:rsid w:val="48305DE6"/>
    <w:rsid w:val="48363D2A"/>
    <w:rsid w:val="48625129"/>
    <w:rsid w:val="48BA283D"/>
    <w:rsid w:val="48BA2FD6"/>
    <w:rsid w:val="48C5262E"/>
    <w:rsid w:val="48FF5299"/>
    <w:rsid w:val="49221605"/>
    <w:rsid w:val="49223F5E"/>
    <w:rsid w:val="49281E8C"/>
    <w:rsid w:val="49292BE8"/>
    <w:rsid w:val="49455F27"/>
    <w:rsid w:val="495A2DAD"/>
    <w:rsid w:val="49787677"/>
    <w:rsid w:val="49792A47"/>
    <w:rsid w:val="49802CB2"/>
    <w:rsid w:val="498071EE"/>
    <w:rsid w:val="49AD07BA"/>
    <w:rsid w:val="49B82717"/>
    <w:rsid w:val="49BA4CC0"/>
    <w:rsid w:val="4A0026DB"/>
    <w:rsid w:val="4A0B38B7"/>
    <w:rsid w:val="4A2328EA"/>
    <w:rsid w:val="4A522CC2"/>
    <w:rsid w:val="4A557866"/>
    <w:rsid w:val="4A8A6D92"/>
    <w:rsid w:val="4A9C6E16"/>
    <w:rsid w:val="4AB109CF"/>
    <w:rsid w:val="4AC27D40"/>
    <w:rsid w:val="4ADE44B5"/>
    <w:rsid w:val="4AF00897"/>
    <w:rsid w:val="4AF77B96"/>
    <w:rsid w:val="4B016F64"/>
    <w:rsid w:val="4B1215E7"/>
    <w:rsid w:val="4B300C2B"/>
    <w:rsid w:val="4B573495"/>
    <w:rsid w:val="4B5A3F42"/>
    <w:rsid w:val="4B5E3A6D"/>
    <w:rsid w:val="4B6B41C2"/>
    <w:rsid w:val="4B775702"/>
    <w:rsid w:val="4B801B9C"/>
    <w:rsid w:val="4B9A3D59"/>
    <w:rsid w:val="4BA672E0"/>
    <w:rsid w:val="4BB023BA"/>
    <w:rsid w:val="4BC053D6"/>
    <w:rsid w:val="4BD923A6"/>
    <w:rsid w:val="4BE44A3F"/>
    <w:rsid w:val="4BE61521"/>
    <w:rsid w:val="4BF42445"/>
    <w:rsid w:val="4C0B3114"/>
    <w:rsid w:val="4C175912"/>
    <w:rsid w:val="4C1D24E0"/>
    <w:rsid w:val="4C2C5A35"/>
    <w:rsid w:val="4C3C46B8"/>
    <w:rsid w:val="4C725341"/>
    <w:rsid w:val="4C7C03EF"/>
    <w:rsid w:val="4C9A6CCF"/>
    <w:rsid w:val="4CD53AAB"/>
    <w:rsid w:val="4CE43E85"/>
    <w:rsid w:val="4D017256"/>
    <w:rsid w:val="4D196C84"/>
    <w:rsid w:val="4D1F6DEF"/>
    <w:rsid w:val="4D3D1FEE"/>
    <w:rsid w:val="4D5F3EA9"/>
    <w:rsid w:val="4D6F1420"/>
    <w:rsid w:val="4D716000"/>
    <w:rsid w:val="4D7276E2"/>
    <w:rsid w:val="4DC26FA9"/>
    <w:rsid w:val="4DD869FC"/>
    <w:rsid w:val="4DE523BF"/>
    <w:rsid w:val="4DE7507A"/>
    <w:rsid w:val="4DF7667D"/>
    <w:rsid w:val="4DFC7A94"/>
    <w:rsid w:val="4E461C00"/>
    <w:rsid w:val="4E6126FC"/>
    <w:rsid w:val="4E7948DC"/>
    <w:rsid w:val="4E7B36E9"/>
    <w:rsid w:val="4E9A0DD2"/>
    <w:rsid w:val="4EB67EBB"/>
    <w:rsid w:val="4EC033BD"/>
    <w:rsid w:val="4EC06F03"/>
    <w:rsid w:val="4ED132D9"/>
    <w:rsid w:val="4ED36245"/>
    <w:rsid w:val="4ED4056B"/>
    <w:rsid w:val="4EE91C27"/>
    <w:rsid w:val="4EF713AA"/>
    <w:rsid w:val="4F165AE6"/>
    <w:rsid w:val="4F1D371F"/>
    <w:rsid w:val="4F390588"/>
    <w:rsid w:val="4F4C76D6"/>
    <w:rsid w:val="4F556719"/>
    <w:rsid w:val="4F572D9B"/>
    <w:rsid w:val="4F5C4907"/>
    <w:rsid w:val="4F780227"/>
    <w:rsid w:val="4F8B7513"/>
    <w:rsid w:val="4F8D46D4"/>
    <w:rsid w:val="4FA96283"/>
    <w:rsid w:val="4FB347EF"/>
    <w:rsid w:val="4FBD2F7E"/>
    <w:rsid w:val="4FC30E07"/>
    <w:rsid w:val="4FC37AD4"/>
    <w:rsid w:val="4FC74C78"/>
    <w:rsid w:val="4FDB726B"/>
    <w:rsid w:val="4FE95F65"/>
    <w:rsid w:val="4FF24D58"/>
    <w:rsid w:val="5039122B"/>
    <w:rsid w:val="503E0F8E"/>
    <w:rsid w:val="508B36FC"/>
    <w:rsid w:val="509A1B80"/>
    <w:rsid w:val="509D2468"/>
    <w:rsid w:val="50A23F7A"/>
    <w:rsid w:val="50A87C7F"/>
    <w:rsid w:val="50BA6697"/>
    <w:rsid w:val="50D332C5"/>
    <w:rsid w:val="50D47942"/>
    <w:rsid w:val="50DA2806"/>
    <w:rsid w:val="50E21BB2"/>
    <w:rsid w:val="51466A00"/>
    <w:rsid w:val="514D665C"/>
    <w:rsid w:val="515A1CDE"/>
    <w:rsid w:val="5166607D"/>
    <w:rsid w:val="519F1BE7"/>
    <w:rsid w:val="51A51407"/>
    <w:rsid w:val="51DA15AE"/>
    <w:rsid w:val="51E54F49"/>
    <w:rsid w:val="51ED7CD0"/>
    <w:rsid w:val="51FA6476"/>
    <w:rsid w:val="51FC7525"/>
    <w:rsid w:val="5215678D"/>
    <w:rsid w:val="52165FDD"/>
    <w:rsid w:val="523F2648"/>
    <w:rsid w:val="5248778C"/>
    <w:rsid w:val="52582D49"/>
    <w:rsid w:val="52622E2C"/>
    <w:rsid w:val="526A12AF"/>
    <w:rsid w:val="526C1D2D"/>
    <w:rsid w:val="5283747B"/>
    <w:rsid w:val="52C54EC3"/>
    <w:rsid w:val="52E83779"/>
    <w:rsid w:val="52F10E0D"/>
    <w:rsid w:val="52FB303E"/>
    <w:rsid w:val="532574E4"/>
    <w:rsid w:val="53295C7E"/>
    <w:rsid w:val="53355450"/>
    <w:rsid w:val="53593FCA"/>
    <w:rsid w:val="538808BC"/>
    <w:rsid w:val="53986360"/>
    <w:rsid w:val="53F761E0"/>
    <w:rsid w:val="5405273C"/>
    <w:rsid w:val="54086E36"/>
    <w:rsid w:val="541C7F86"/>
    <w:rsid w:val="5424586C"/>
    <w:rsid w:val="542E5089"/>
    <w:rsid w:val="54377E46"/>
    <w:rsid w:val="543E6BC0"/>
    <w:rsid w:val="54563B33"/>
    <w:rsid w:val="545F6395"/>
    <w:rsid w:val="54645BE2"/>
    <w:rsid w:val="549E2D91"/>
    <w:rsid w:val="54A601EE"/>
    <w:rsid w:val="54AC7E8C"/>
    <w:rsid w:val="54F02C0E"/>
    <w:rsid w:val="54FC5D06"/>
    <w:rsid w:val="55067496"/>
    <w:rsid w:val="55324A78"/>
    <w:rsid w:val="554124AE"/>
    <w:rsid w:val="558112E4"/>
    <w:rsid w:val="55855731"/>
    <w:rsid w:val="559C0438"/>
    <w:rsid w:val="55A22F62"/>
    <w:rsid w:val="55C15EEF"/>
    <w:rsid w:val="55DA3793"/>
    <w:rsid w:val="55E241AC"/>
    <w:rsid w:val="55EF25D5"/>
    <w:rsid w:val="55FB4054"/>
    <w:rsid w:val="56013A55"/>
    <w:rsid w:val="561B16B1"/>
    <w:rsid w:val="563C2172"/>
    <w:rsid w:val="56416D60"/>
    <w:rsid w:val="56441C00"/>
    <w:rsid w:val="564C0E16"/>
    <w:rsid w:val="565C5CE0"/>
    <w:rsid w:val="56636EF2"/>
    <w:rsid w:val="5678574D"/>
    <w:rsid w:val="56914D58"/>
    <w:rsid w:val="56965329"/>
    <w:rsid w:val="56AC0C2E"/>
    <w:rsid w:val="56AC4D06"/>
    <w:rsid w:val="56CF5845"/>
    <w:rsid w:val="56DB77F2"/>
    <w:rsid w:val="56E013FD"/>
    <w:rsid w:val="56E23C29"/>
    <w:rsid w:val="56F41F92"/>
    <w:rsid w:val="56FF7FD3"/>
    <w:rsid w:val="571E633A"/>
    <w:rsid w:val="57364EDF"/>
    <w:rsid w:val="57770577"/>
    <w:rsid w:val="57960862"/>
    <w:rsid w:val="57977A42"/>
    <w:rsid w:val="57AA22EA"/>
    <w:rsid w:val="57BB5AB0"/>
    <w:rsid w:val="57BC4C9C"/>
    <w:rsid w:val="57D46BBD"/>
    <w:rsid w:val="57D50405"/>
    <w:rsid w:val="57D8052E"/>
    <w:rsid w:val="57EF6C81"/>
    <w:rsid w:val="58394FCC"/>
    <w:rsid w:val="584D23E5"/>
    <w:rsid w:val="58812986"/>
    <w:rsid w:val="589A414C"/>
    <w:rsid w:val="58A15012"/>
    <w:rsid w:val="58A91D27"/>
    <w:rsid w:val="58A95571"/>
    <w:rsid w:val="58B83E68"/>
    <w:rsid w:val="58BC0918"/>
    <w:rsid w:val="58C47837"/>
    <w:rsid w:val="58C87DEA"/>
    <w:rsid w:val="5907459E"/>
    <w:rsid w:val="59252BB1"/>
    <w:rsid w:val="5940788C"/>
    <w:rsid w:val="59464113"/>
    <w:rsid w:val="597A2191"/>
    <w:rsid w:val="5990010A"/>
    <w:rsid w:val="5993415C"/>
    <w:rsid w:val="59966D74"/>
    <w:rsid w:val="59981BCF"/>
    <w:rsid w:val="59B54766"/>
    <w:rsid w:val="59BA7FB6"/>
    <w:rsid w:val="59DC0821"/>
    <w:rsid w:val="59F15297"/>
    <w:rsid w:val="5A06589E"/>
    <w:rsid w:val="5A17160E"/>
    <w:rsid w:val="5A1D6CCA"/>
    <w:rsid w:val="5A29235C"/>
    <w:rsid w:val="5A302F10"/>
    <w:rsid w:val="5A6052C2"/>
    <w:rsid w:val="5A6D136C"/>
    <w:rsid w:val="5AC03563"/>
    <w:rsid w:val="5AC04993"/>
    <w:rsid w:val="5AC109A1"/>
    <w:rsid w:val="5AC703B1"/>
    <w:rsid w:val="5AEA6005"/>
    <w:rsid w:val="5B5E53FE"/>
    <w:rsid w:val="5B680BD9"/>
    <w:rsid w:val="5B8E2779"/>
    <w:rsid w:val="5B9D74DF"/>
    <w:rsid w:val="5BB34216"/>
    <w:rsid w:val="5BC231D6"/>
    <w:rsid w:val="5BD42712"/>
    <w:rsid w:val="5BE532A5"/>
    <w:rsid w:val="5BFC0319"/>
    <w:rsid w:val="5C0572ED"/>
    <w:rsid w:val="5C114DCB"/>
    <w:rsid w:val="5C307F23"/>
    <w:rsid w:val="5C6A3276"/>
    <w:rsid w:val="5C777397"/>
    <w:rsid w:val="5CBD4B41"/>
    <w:rsid w:val="5CBE5D6D"/>
    <w:rsid w:val="5CD813DC"/>
    <w:rsid w:val="5CFD3FD8"/>
    <w:rsid w:val="5D0513F5"/>
    <w:rsid w:val="5D086548"/>
    <w:rsid w:val="5D1A5393"/>
    <w:rsid w:val="5D282D0C"/>
    <w:rsid w:val="5D616789"/>
    <w:rsid w:val="5DD33F5C"/>
    <w:rsid w:val="5DF9398D"/>
    <w:rsid w:val="5E0378DE"/>
    <w:rsid w:val="5E095FD6"/>
    <w:rsid w:val="5E1D6547"/>
    <w:rsid w:val="5E52686F"/>
    <w:rsid w:val="5E5D258D"/>
    <w:rsid w:val="5E656202"/>
    <w:rsid w:val="5E7F0552"/>
    <w:rsid w:val="5E8D792A"/>
    <w:rsid w:val="5EBE22C2"/>
    <w:rsid w:val="5EE03DEB"/>
    <w:rsid w:val="5EFE51A4"/>
    <w:rsid w:val="5F070AAE"/>
    <w:rsid w:val="5F2464C6"/>
    <w:rsid w:val="5F25133A"/>
    <w:rsid w:val="5F2B27D7"/>
    <w:rsid w:val="5F726C0E"/>
    <w:rsid w:val="5F8F7A29"/>
    <w:rsid w:val="5F9A78F0"/>
    <w:rsid w:val="5FA67156"/>
    <w:rsid w:val="5FAC41A8"/>
    <w:rsid w:val="5FC91C59"/>
    <w:rsid w:val="5FCE51B0"/>
    <w:rsid w:val="5FE41CC2"/>
    <w:rsid w:val="5FF30901"/>
    <w:rsid w:val="6007343B"/>
    <w:rsid w:val="6014372A"/>
    <w:rsid w:val="60310BE1"/>
    <w:rsid w:val="60584717"/>
    <w:rsid w:val="606038B5"/>
    <w:rsid w:val="609C607B"/>
    <w:rsid w:val="60E174E9"/>
    <w:rsid w:val="60F76A78"/>
    <w:rsid w:val="61073BB8"/>
    <w:rsid w:val="610A6D63"/>
    <w:rsid w:val="611054C9"/>
    <w:rsid w:val="611629FF"/>
    <w:rsid w:val="61220CE1"/>
    <w:rsid w:val="6124653C"/>
    <w:rsid w:val="613463DB"/>
    <w:rsid w:val="61415E1E"/>
    <w:rsid w:val="6149518F"/>
    <w:rsid w:val="61503D53"/>
    <w:rsid w:val="61534BF3"/>
    <w:rsid w:val="616D3845"/>
    <w:rsid w:val="617911A6"/>
    <w:rsid w:val="619706BD"/>
    <w:rsid w:val="61C430EA"/>
    <w:rsid w:val="61C90AF5"/>
    <w:rsid w:val="61D7590E"/>
    <w:rsid w:val="61DF25EE"/>
    <w:rsid w:val="61EA303E"/>
    <w:rsid w:val="61FF6957"/>
    <w:rsid w:val="620516B3"/>
    <w:rsid w:val="62095C8A"/>
    <w:rsid w:val="62301BE2"/>
    <w:rsid w:val="62683E55"/>
    <w:rsid w:val="62A26D46"/>
    <w:rsid w:val="62D40767"/>
    <w:rsid w:val="62E04722"/>
    <w:rsid w:val="62F52B28"/>
    <w:rsid w:val="632841D3"/>
    <w:rsid w:val="632919A0"/>
    <w:rsid w:val="632D32E8"/>
    <w:rsid w:val="633356A8"/>
    <w:rsid w:val="633B4A49"/>
    <w:rsid w:val="63404630"/>
    <w:rsid w:val="63425744"/>
    <w:rsid w:val="6349302D"/>
    <w:rsid w:val="636D1C4C"/>
    <w:rsid w:val="63707D9C"/>
    <w:rsid w:val="638173B0"/>
    <w:rsid w:val="638537AF"/>
    <w:rsid w:val="638A2B85"/>
    <w:rsid w:val="639A458E"/>
    <w:rsid w:val="63B16843"/>
    <w:rsid w:val="63C15A0A"/>
    <w:rsid w:val="63E133D3"/>
    <w:rsid w:val="6403179D"/>
    <w:rsid w:val="640A685B"/>
    <w:rsid w:val="644D73D3"/>
    <w:rsid w:val="649A7572"/>
    <w:rsid w:val="649D298A"/>
    <w:rsid w:val="64A27FC2"/>
    <w:rsid w:val="64B975C6"/>
    <w:rsid w:val="64E522AA"/>
    <w:rsid w:val="64EA686B"/>
    <w:rsid w:val="64F66BAF"/>
    <w:rsid w:val="650D0B63"/>
    <w:rsid w:val="651B2AF2"/>
    <w:rsid w:val="6530335A"/>
    <w:rsid w:val="654C26E6"/>
    <w:rsid w:val="6559385C"/>
    <w:rsid w:val="656717A8"/>
    <w:rsid w:val="658F1EC5"/>
    <w:rsid w:val="65943E16"/>
    <w:rsid w:val="65A03725"/>
    <w:rsid w:val="65B13D37"/>
    <w:rsid w:val="65B65CC2"/>
    <w:rsid w:val="65D27BFB"/>
    <w:rsid w:val="6625033A"/>
    <w:rsid w:val="66356F49"/>
    <w:rsid w:val="663920D5"/>
    <w:rsid w:val="663A696B"/>
    <w:rsid w:val="665E3548"/>
    <w:rsid w:val="669E7027"/>
    <w:rsid w:val="66A631A5"/>
    <w:rsid w:val="66AA76F2"/>
    <w:rsid w:val="66CF7CAA"/>
    <w:rsid w:val="66D3237B"/>
    <w:rsid w:val="66EA4494"/>
    <w:rsid w:val="66FB75D5"/>
    <w:rsid w:val="670744F2"/>
    <w:rsid w:val="670F0F3E"/>
    <w:rsid w:val="67144695"/>
    <w:rsid w:val="67166EC5"/>
    <w:rsid w:val="67210094"/>
    <w:rsid w:val="67265F4B"/>
    <w:rsid w:val="672873BE"/>
    <w:rsid w:val="67336828"/>
    <w:rsid w:val="673F1301"/>
    <w:rsid w:val="674C2EEE"/>
    <w:rsid w:val="674C6625"/>
    <w:rsid w:val="675E1C55"/>
    <w:rsid w:val="676A31F2"/>
    <w:rsid w:val="67AF5EA9"/>
    <w:rsid w:val="67C41F2A"/>
    <w:rsid w:val="67C76F1A"/>
    <w:rsid w:val="67CE5584"/>
    <w:rsid w:val="67DB1AD6"/>
    <w:rsid w:val="67EC2A68"/>
    <w:rsid w:val="67F352D6"/>
    <w:rsid w:val="67F82494"/>
    <w:rsid w:val="68367836"/>
    <w:rsid w:val="68465511"/>
    <w:rsid w:val="685D5E0F"/>
    <w:rsid w:val="686167C2"/>
    <w:rsid w:val="6883311E"/>
    <w:rsid w:val="688C5ED6"/>
    <w:rsid w:val="68C107A0"/>
    <w:rsid w:val="68D127D3"/>
    <w:rsid w:val="68E432F2"/>
    <w:rsid w:val="69020613"/>
    <w:rsid w:val="69097939"/>
    <w:rsid w:val="693D62E1"/>
    <w:rsid w:val="69545358"/>
    <w:rsid w:val="69580494"/>
    <w:rsid w:val="69631400"/>
    <w:rsid w:val="696B7D99"/>
    <w:rsid w:val="698565CA"/>
    <w:rsid w:val="698A76FD"/>
    <w:rsid w:val="69A10789"/>
    <w:rsid w:val="69CE20AE"/>
    <w:rsid w:val="69D54202"/>
    <w:rsid w:val="69EC088E"/>
    <w:rsid w:val="6A2F77B5"/>
    <w:rsid w:val="6A5335BF"/>
    <w:rsid w:val="6A8F1D2C"/>
    <w:rsid w:val="6ACB0293"/>
    <w:rsid w:val="6AD27C8E"/>
    <w:rsid w:val="6AE5685D"/>
    <w:rsid w:val="6AF31962"/>
    <w:rsid w:val="6B013A68"/>
    <w:rsid w:val="6B2921FD"/>
    <w:rsid w:val="6B474827"/>
    <w:rsid w:val="6B5F6068"/>
    <w:rsid w:val="6B7211DE"/>
    <w:rsid w:val="6B77551A"/>
    <w:rsid w:val="6B9421B9"/>
    <w:rsid w:val="6B9531E5"/>
    <w:rsid w:val="6BA468ED"/>
    <w:rsid w:val="6BAC63E0"/>
    <w:rsid w:val="6BBB33ED"/>
    <w:rsid w:val="6BDE66B6"/>
    <w:rsid w:val="6C07480A"/>
    <w:rsid w:val="6C0C44C9"/>
    <w:rsid w:val="6C1352B9"/>
    <w:rsid w:val="6C172559"/>
    <w:rsid w:val="6C1C439A"/>
    <w:rsid w:val="6C303976"/>
    <w:rsid w:val="6C3D4927"/>
    <w:rsid w:val="6C9933BC"/>
    <w:rsid w:val="6C9F15FB"/>
    <w:rsid w:val="6CA2751B"/>
    <w:rsid w:val="6CF90E0C"/>
    <w:rsid w:val="6CFD1CF9"/>
    <w:rsid w:val="6D0547D1"/>
    <w:rsid w:val="6D1839B1"/>
    <w:rsid w:val="6D1A1616"/>
    <w:rsid w:val="6D1E0E37"/>
    <w:rsid w:val="6D6A206F"/>
    <w:rsid w:val="6D827E23"/>
    <w:rsid w:val="6D850842"/>
    <w:rsid w:val="6D86246C"/>
    <w:rsid w:val="6D896824"/>
    <w:rsid w:val="6D99593A"/>
    <w:rsid w:val="6DE1418E"/>
    <w:rsid w:val="6E07087C"/>
    <w:rsid w:val="6E161D3C"/>
    <w:rsid w:val="6E1B625F"/>
    <w:rsid w:val="6E246778"/>
    <w:rsid w:val="6E443ACA"/>
    <w:rsid w:val="6E4C0058"/>
    <w:rsid w:val="6E5D26A2"/>
    <w:rsid w:val="6E6A696D"/>
    <w:rsid w:val="6E773D15"/>
    <w:rsid w:val="6ED131DE"/>
    <w:rsid w:val="6EE307E8"/>
    <w:rsid w:val="6EE558A8"/>
    <w:rsid w:val="6EF12333"/>
    <w:rsid w:val="6EF92697"/>
    <w:rsid w:val="6F037A0F"/>
    <w:rsid w:val="6F2E5FE3"/>
    <w:rsid w:val="6F4B2BF8"/>
    <w:rsid w:val="6F545D05"/>
    <w:rsid w:val="6F7B76F7"/>
    <w:rsid w:val="6F903F28"/>
    <w:rsid w:val="6F926414"/>
    <w:rsid w:val="6FA12224"/>
    <w:rsid w:val="6FCE7F47"/>
    <w:rsid w:val="6FCF14BB"/>
    <w:rsid w:val="701A4350"/>
    <w:rsid w:val="70276E5B"/>
    <w:rsid w:val="7035009B"/>
    <w:rsid w:val="703B3BFC"/>
    <w:rsid w:val="70456902"/>
    <w:rsid w:val="705A1D38"/>
    <w:rsid w:val="7065477C"/>
    <w:rsid w:val="708D191D"/>
    <w:rsid w:val="7090441D"/>
    <w:rsid w:val="70997CB9"/>
    <w:rsid w:val="709C0DB2"/>
    <w:rsid w:val="70A67191"/>
    <w:rsid w:val="70AB722A"/>
    <w:rsid w:val="70B1303E"/>
    <w:rsid w:val="70DA19B3"/>
    <w:rsid w:val="70DE7187"/>
    <w:rsid w:val="710C0445"/>
    <w:rsid w:val="714B0EF5"/>
    <w:rsid w:val="71587E16"/>
    <w:rsid w:val="715B36C9"/>
    <w:rsid w:val="715E244A"/>
    <w:rsid w:val="716B5EC8"/>
    <w:rsid w:val="7176572E"/>
    <w:rsid w:val="717F5DD2"/>
    <w:rsid w:val="718E26A5"/>
    <w:rsid w:val="71933EEC"/>
    <w:rsid w:val="71C01815"/>
    <w:rsid w:val="71C75B5D"/>
    <w:rsid w:val="71EB6B86"/>
    <w:rsid w:val="72057AF3"/>
    <w:rsid w:val="72164FA3"/>
    <w:rsid w:val="721C62CA"/>
    <w:rsid w:val="72341D79"/>
    <w:rsid w:val="72545E9B"/>
    <w:rsid w:val="72626DA1"/>
    <w:rsid w:val="726C1BF0"/>
    <w:rsid w:val="727C2907"/>
    <w:rsid w:val="72827C51"/>
    <w:rsid w:val="72A8454E"/>
    <w:rsid w:val="72AF1492"/>
    <w:rsid w:val="72D25CF7"/>
    <w:rsid w:val="72D830CD"/>
    <w:rsid w:val="72D95E64"/>
    <w:rsid w:val="73241A8A"/>
    <w:rsid w:val="733A4E90"/>
    <w:rsid w:val="735D734C"/>
    <w:rsid w:val="73602991"/>
    <w:rsid w:val="73623646"/>
    <w:rsid w:val="73797A10"/>
    <w:rsid w:val="738A3457"/>
    <w:rsid w:val="739B3CF9"/>
    <w:rsid w:val="73A00D34"/>
    <w:rsid w:val="73B56C37"/>
    <w:rsid w:val="73BD0467"/>
    <w:rsid w:val="73E915BA"/>
    <w:rsid w:val="73EF75AD"/>
    <w:rsid w:val="73F73466"/>
    <w:rsid w:val="73FC46FB"/>
    <w:rsid w:val="740D169E"/>
    <w:rsid w:val="740E460A"/>
    <w:rsid w:val="7413358A"/>
    <w:rsid w:val="741C3CF1"/>
    <w:rsid w:val="74217A28"/>
    <w:rsid w:val="74262F6E"/>
    <w:rsid w:val="7433768D"/>
    <w:rsid w:val="74551D66"/>
    <w:rsid w:val="74777C1C"/>
    <w:rsid w:val="747B42EB"/>
    <w:rsid w:val="74963132"/>
    <w:rsid w:val="74994681"/>
    <w:rsid w:val="74B374CE"/>
    <w:rsid w:val="74C325FF"/>
    <w:rsid w:val="74C94521"/>
    <w:rsid w:val="74E124F8"/>
    <w:rsid w:val="74EC3FB7"/>
    <w:rsid w:val="74EE2C8B"/>
    <w:rsid w:val="750220D2"/>
    <w:rsid w:val="75443F79"/>
    <w:rsid w:val="75666FB1"/>
    <w:rsid w:val="7572204E"/>
    <w:rsid w:val="75A93DE7"/>
    <w:rsid w:val="75B26173"/>
    <w:rsid w:val="75B35774"/>
    <w:rsid w:val="75C15467"/>
    <w:rsid w:val="75D82B55"/>
    <w:rsid w:val="75F43406"/>
    <w:rsid w:val="75F503B1"/>
    <w:rsid w:val="760568F1"/>
    <w:rsid w:val="76063E14"/>
    <w:rsid w:val="76066CA4"/>
    <w:rsid w:val="76276FF5"/>
    <w:rsid w:val="762A7107"/>
    <w:rsid w:val="763B684D"/>
    <w:rsid w:val="76617C75"/>
    <w:rsid w:val="767E34F8"/>
    <w:rsid w:val="767E3619"/>
    <w:rsid w:val="767F73C0"/>
    <w:rsid w:val="76B10996"/>
    <w:rsid w:val="76C715F0"/>
    <w:rsid w:val="76C90CA0"/>
    <w:rsid w:val="76CD33CF"/>
    <w:rsid w:val="76EF5D3C"/>
    <w:rsid w:val="772E1233"/>
    <w:rsid w:val="773C4E1E"/>
    <w:rsid w:val="773D3E3D"/>
    <w:rsid w:val="77470A38"/>
    <w:rsid w:val="7753787E"/>
    <w:rsid w:val="77571FC2"/>
    <w:rsid w:val="776E09B8"/>
    <w:rsid w:val="777101AF"/>
    <w:rsid w:val="77787755"/>
    <w:rsid w:val="777D713E"/>
    <w:rsid w:val="779333AE"/>
    <w:rsid w:val="77951024"/>
    <w:rsid w:val="77994313"/>
    <w:rsid w:val="77A44F52"/>
    <w:rsid w:val="77A62C74"/>
    <w:rsid w:val="77AD0D1B"/>
    <w:rsid w:val="77C9748D"/>
    <w:rsid w:val="77D3549F"/>
    <w:rsid w:val="77ED66E6"/>
    <w:rsid w:val="780E3867"/>
    <w:rsid w:val="780F2446"/>
    <w:rsid w:val="78183066"/>
    <w:rsid w:val="78523284"/>
    <w:rsid w:val="78554CB8"/>
    <w:rsid w:val="786904AE"/>
    <w:rsid w:val="786C1300"/>
    <w:rsid w:val="788C08C0"/>
    <w:rsid w:val="789D11D4"/>
    <w:rsid w:val="78C413C8"/>
    <w:rsid w:val="78C54FC9"/>
    <w:rsid w:val="78D04695"/>
    <w:rsid w:val="78E439FC"/>
    <w:rsid w:val="79086816"/>
    <w:rsid w:val="79100A4F"/>
    <w:rsid w:val="79111010"/>
    <w:rsid w:val="791453EC"/>
    <w:rsid w:val="791D00B0"/>
    <w:rsid w:val="792D3B56"/>
    <w:rsid w:val="793343C0"/>
    <w:rsid w:val="793A0FDA"/>
    <w:rsid w:val="795A0192"/>
    <w:rsid w:val="797C5819"/>
    <w:rsid w:val="799A0BB1"/>
    <w:rsid w:val="79BD372C"/>
    <w:rsid w:val="79CF405D"/>
    <w:rsid w:val="79E27EF8"/>
    <w:rsid w:val="79EA4032"/>
    <w:rsid w:val="7A0518D3"/>
    <w:rsid w:val="7A072E1B"/>
    <w:rsid w:val="7A0F12E6"/>
    <w:rsid w:val="7A443267"/>
    <w:rsid w:val="7A516D36"/>
    <w:rsid w:val="7A791EA9"/>
    <w:rsid w:val="7A824C3A"/>
    <w:rsid w:val="7A9C0BFC"/>
    <w:rsid w:val="7AA013ED"/>
    <w:rsid w:val="7AD92FE1"/>
    <w:rsid w:val="7AE32005"/>
    <w:rsid w:val="7AF73A40"/>
    <w:rsid w:val="7AFE2398"/>
    <w:rsid w:val="7B022868"/>
    <w:rsid w:val="7B194369"/>
    <w:rsid w:val="7B2044C3"/>
    <w:rsid w:val="7B297B4C"/>
    <w:rsid w:val="7B3103E1"/>
    <w:rsid w:val="7B31389C"/>
    <w:rsid w:val="7B4E4228"/>
    <w:rsid w:val="7B4F6B6A"/>
    <w:rsid w:val="7B891D93"/>
    <w:rsid w:val="7B9E5B3A"/>
    <w:rsid w:val="7BA00EA3"/>
    <w:rsid w:val="7BC22F17"/>
    <w:rsid w:val="7BC243CE"/>
    <w:rsid w:val="7BC7231A"/>
    <w:rsid w:val="7BEA7F06"/>
    <w:rsid w:val="7C08259D"/>
    <w:rsid w:val="7C146794"/>
    <w:rsid w:val="7C1576DC"/>
    <w:rsid w:val="7C1A6555"/>
    <w:rsid w:val="7C1F2798"/>
    <w:rsid w:val="7C461BA7"/>
    <w:rsid w:val="7C6F7A0C"/>
    <w:rsid w:val="7C730D95"/>
    <w:rsid w:val="7C811ABB"/>
    <w:rsid w:val="7C8230F2"/>
    <w:rsid w:val="7C963DC3"/>
    <w:rsid w:val="7CCF51CF"/>
    <w:rsid w:val="7CF124AE"/>
    <w:rsid w:val="7CFE40C1"/>
    <w:rsid w:val="7D004C18"/>
    <w:rsid w:val="7D0B4D82"/>
    <w:rsid w:val="7D194BCB"/>
    <w:rsid w:val="7D2F00F5"/>
    <w:rsid w:val="7D3C06CF"/>
    <w:rsid w:val="7D4C7846"/>
    <w:rsid w:val="7D6E5376"/>
    <w:rsid w:val="7D885D6B"/>
    <w:rsid w:val="7D8E6563"/>
    <w:rsid w:val="7D975B7E"/>
    <w:rsid w:val="7D9E0355"/>
    <w:rsid w:val="7DA176CC"/>
    <w:rsid w:val="7DA82985"/>
    <w:rsid w:val="7DA9015D"/>
    <w:rsid w:val="7DAE3095"/>
    <w:rsid w:val="7DBB0EB6"/>
    <w:rsid w:val="7DC51FB6"/>
    <w:rsid w:val="7DD3005E"/>
    <w:rsid w:val="7DD968EF"/>
    <w:rsid w:val="7DE03C2C"/>
    <w:rsid w:val="7DE32290"/>
    <w:rsid w:val="7E192CF0"/>
    <w:rsid w:val="7E3C48CF"/>
    <w:rsid w:val="7E43770C"/>
    <w:rsid w:val="7E44174B"/>
    <w:rsid w:val="7E67731B"/>
    <w:rsid w:val="7E6B77EA"/>
    <w:rsid w:val="7E9A5A4E"/>
    <w:rsid w:val="7EB2541C"/>
    <w:rsid w:val="7EBB1EA8"/>
    <w:rsid w:val="7EC12B9C"/>
    <w:rsid w:val="7EC218D0"/>
    <w:rsid w:val="7EF96D2C"/>
    <w:rsid w:val="7EFA0739"/>
    <w:rsid w:val="7EFB3431"/>
    <w:rsid w:val="7F0023E1"/>
    <w:rsid w:val="7F0068E8"/>
    <w:rsid w:val="7F0F656B"/>
    <w:rsid w:val="7F423106"/>
    <w:rsid w:val="7F493429"/>
    <w:rsid w:val="7F5E3040"/>
    <w:rsid w:val="7F6B2E70"/>
    <w:rsid w:val="7F72403E"/>
    <w:rsid w:val="7F734F41"/>
    <w:rsid w:val="7F831B16"/>
    <w:rsid w:val="7FA01D83"/>
    <w:rsid w:val="7FA46F2F"/>
    <w:rsid w:val="7FAC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3"/>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4"/>
    <w:link w:val="103"/>
    <w:qFormat/>
    <w:uiPriority w:val="0"/>
    <w:pPr>
      <w:tabs>
        <w:tab w:val="left" w:pos="576"/>
      </w:tabs>
      <w:spacing w:before="240" w:after="60"/>
      <w:ind w:left="576" w:hanging="576"/>
      <w:outlineLvl w:val="1"/>
    </w:pPr>
    <w:rPr>
      <w:rFonts w:cs="Arial"/>
      <w:b/>
      <w:bCs/>
      <w:iCs/>
      <w:szCs w:val="28"/>
      <w:lang w:val="en-US"/>
    </w:rPr>
  </w:style>
  <w:style w:type="paragraph" w:styleId="5">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6">
    <w:name w:val="heading 4"/>
    <w:basedOn w:val="1"/>
    <w:next w:val="1"/>
    <w:link w:val="44"/>
    <w:qFormat/>
    <w:uiPriority w:val="0"/>
    <w:pPr>
      <w:keepNext/>
      <w:tabs>
        <w:tab w:val="left" w:pos="864"/>
      </w:tabs>
      <w:spacing w:before="240" w:after="60"/>
      <w:ind w:left="864" w:hanging="864"/>
      <w:outlineLvl w:val="3"/>
    </w:pPr>
    <w:rPr>
      <w:b/>
      <w:bCs/>
      <w:sz w:val="28"/>
      <w:szCs w:val="28"/>
    </w:rPr>
  </w:style>
  <w:style w:type="paragraph" w:styleId="7">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8">
    <w:name w:val="heading 6"/>
    <w:basedOn w:val="1"/>
    <w:next w:val="1"/>
    <w:qFormat/>
    <w:uiPriority w:val="0"/>
    <w:pPr>
      <w:tabs>
        <w:tab w:val="left" w:pos="1152"/>
      </w:tabs>
      <w:spacing w:before="240" w:after="60"/>
      <w:ind w:left="1152" w:hanging="1152"/>
      <w:outlineLvl w:val="5"/>
    </w:pPr>
    <w:rPr>
      <w:b/>
      <w:bCs/>
      <w:sz w:val="22"/>
      <w:szCs w:val="22"/>
    </w:rPr>
  </w:style>
  <w:style w:type="paragraph" w:styleId="9">
    <w:name w:val="heading 7"/>
    <w:basedOn w:val="1"/>
    <w:next w:val="1"/>
    <w:qFormat/>
    <w:uiPriority w:val="0"/>
    <w:pPr>
      <w:tabs>
        <w:tab w:val="left" w:pos="1296"/>
      </w:tabs>
      <w:spacing w:before="240" w:after="60"/>
      <w:ind w:left="1296" w:hanging="1296"/>
      <w:outlineLvl w:val="6"/>
    </w:pPr>
    <w:rPr>
      <w:sz w:val="24"/>
      <w:szCs w:val="24"/>
    </w:rPr>
  </w:style>
  <w:style w:type="paragraph" w:styleId="10">
    <w:name w:val="heading 8"/>
    <w:basedOn w:val="1"/>
    <w:next w:val="11"/>
    <w:link w:val="48"/>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2">
    <w:name w:val="heading 9"/>
    <w:basedOn w:val="1"/>
    <w:next w:val="11"/>
    <w:link w:val="54"/>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100"/>
    <w:qFormat/>
    <w:uiPriority w:val="0"/>
    <w:pPr>
      <w:overflowPunct/>
      <w:autoSpaceDE/>
      <w:autoSpaceDN/>
      <w:adjustRightInd/>
      <w:textAlignment w:val="auto"/>
    </w:pPr>
    <w:rPr>
      <w:rFonts w:eastAsia="MS Mincho"/>
    </w:rPr>
  </w:style>
  <w:style w:type="paragraph" w:styleId="11">
    <w:name w:val="Normal Indent"/>
    <w:basedOn w:val="1"/>
    <w:unhideWhenUsed/>
    <w:qFormat/>
    <w:uiPriority w:val="99"/>
    <w:pPr>
      <w:ind w:firstLine="420" w:firstLineChars="200"/>
    </w:pPr>
  </w:style>
  <w:style w:type="paragraph" w:styleId="13">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4">
    <w:name w:val="caption"/>
    <w:basedOn w:val="1"/>
    <w:next w:val="1"/>
    <w:link w:val="39"/>
    <w:qFormat/>
    <w:uiPriority w:val="0"/>
    <w:rPr>
      <w:b/>
      <w:bCs/>
    </w:rPr>
  </w:style>
  <w:style w:type="paragraph" w:styleId="15">
    <w:name w:val="List Bullet"/>
    <w:basedOn w:val="4"/>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5"/>
    <w:unhideWhenUsed/>
    <w:qFormat/>
    <w:uiPriority w:val="0"/>
  </w:style>
  <w:style w:type="paragraph" w:styleId="18">
    <w:name w:val="Body Text Indent"/>
    <w:basedOn w:val="1"/>
    <w:qFormat/>
    <w:uiPriority w:val="0"/>
    <w:pPr>
      <w:spacing w:after="120"/>
      <w:ind w:left="283"/>
    </w:pPr>
  </w:style>
  <w:style w:type="paragraph" w:styleId="19">
    <w:name w:val="Balloon Text"/>
    <w:basedOn w:val="1"/>
    <w:link w:val="38"/>
    <w:unhideWhenUsed/>
    <w:qFormat/>
    <w:uiPriority w:val="99"/>
    <w:pPr>
      <w:spacing w:after="0"/>
    </w:pPr>
    <w:rPr>
      <w:rFonts w:ascii="Tahoma" w:hAnsi="Tahoma" w:cs="Tahoma"/>
      <w:sz w:val="16"/>
      <w:szCs w:val="16"/>
    </w:rPr>
  </w:style>
  <w:style w:type="paragraph" w:styleId="20">
    <w:name w:val="footer"/>
    <w:basedOn w:val="1"/>
    <w:link w:val="59"/>
    <w:unhideWhenUsed/>
    <w:qFormat/>
    <w:uiPriority w:val="99"/>
    <w:pPr>
      <w:tabs>
        <w:tab w:val="center" w:pos="4513"/>
        <w:tab w:val="right" w:pos="9026"/>
      </w:tabs>
      <w:snapToGrid w:val="0"/>
    </w:pPr>
  </w:style>
  <w:style w:type="paragraph" w:styleId="21">
    <w:name w:val="header"/>
    <w:link w:val="53"/>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snapToGrid w:val="0"/>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8"/>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0">
    <w:name w:val="Strong"/>
    <w:basedOn w:val="29"/>
    <w:qFormat/>
    <w:uiPriority w:val="22"/>
    <w:rPr>
      <w:b/>
      <w:bCs/>
    </w:rPr>
  </w:style>
  <w:style w:type="character" w:styleId="31">
    <w:name w:val="page number"/>
    <w:basedOn w:val="29"/>
    <w:semiHidden/>
    <w:qFormat/>
    <w:uiPriority w:val="0"/>
  </w:style>
  <w:style w:type="character" w:styleId="32">
    <w:name w:val="FollowedHyperlink"/>
    <w:basedOn w:val="29"/>
    <w:qFormat/>
    <w:uiPriority w:val="0"/>
    <w:rPr>
      <w:color w:val="800080"/>
      <w:u w:val="single"/>
    </w:rPr>
  </w:style>
  <w:style w:type="character" w:styleId="33">
    <w:name w:val="Hyperlink"/>
    <w:basedOn w:val="29"/>
    <w:unhideWhenUsed/>
    <w:qFormat/>
    <w:uiPriority w:val="99"/>
    <w:rPr>
      <w:color w:val="0000FF"/>
      <w:u w:val="single"/>
    </w:rPr>
  </w:style>
  <w:style w:type="character" w:styleId="34">
    <w:name w:val="annotation reference"/>
    <w:basedOn w:val="29"/>
    <w:unhideWhenUsed/>
    <w:qFormat/>
    <w:uiPriority w:val="0"/>
    <w:rPr>
      <w:sz w:val="16"/>
      <w:szCs w:val="16"/>
    </w:rPr>
  </w:style>
  <w:style w:type="character" w:styleId="35">
    <w:name w:val="footnote reference"/>
    <w:basedOn w:val="29"/>
    <w:unhideWhenUsed/>
    <w:qFormat/>
    <w:uiPriority w:val="99"/>
    <w:rPr>
      <w:vertAlign w:val="superscript"/>
    </w:rPr>
  </w:style>
  <w:style w:type="paragraph" w:customStyle="1" w:styleId="36">
    <w:name w:val="PL"/>
    <w:link w:val="3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37">
    <w:name w:val="PL Char"/>
    <w:basedOn w:val="29"/>
    <w:link w:val="36"/>
    <w:qFormat/>
    <w:uiPriority w:val="0"/>
    <w:rPr>
      <w:rFonts w:ascii="Courier New" w:hAnsi="Courier New" w:eastAsia="宋体"/>
      <w:sz w:val="16"/>
      <w:lang w:val="en-GB" w:eastAsia="ja-JP" w:bidi="ar-SA"/>
    </w:rPr>
  </w:style>
  <w:style w:type="character" w:customStyle="1" w:styleId="38">
    <w:name w:val="批注框文本 Char"/>
    <w:basedOn w:val="29"/>
    <w:link w:val="19"/>
    <w:semiHidden/>
    <w:qFormat/>
    <w:uiPriority w:val="99"/>
    <w:rPr>
      <w:rFonts w:ascii="Tahoma" w:hAnsi="Tahoma" w:eastAsia="Times New Roman" w:cs="Tahoma"/>
      <w:sz w:val="16"/>
      <w:szCs w:val="16"/>
      <w:lang w:val="en-GB"/>
    </w:rPr>
  </w:style>
  <w:style w:type="character" w:customStyle="1" w:styleId="39">
    <w:name w:val="题注 Char"/>
    <w:basedOn w:val="29"/>
    <w:link w:val="14"/>
    <w:qFormat/>
    <w:uiPriority w:val="0"/>
    <w:rPr>
      <w:b/>
      <w:bCs/>
      <w:lang w:val="en-GB" w:eastAsia="en-US" w:bidi="ar-SA"/>
    </w:rPr>
  </w:style>
  <w:style w:type="character" w:customStyle="1" w:styleId="40">
    <w:name w:val="B1 (文字)"/>
    <w:basedOn w:val="29"/>
    <w:qFormat/>
    <w:uiPriority w:val="0"/>
    <w:rPr>
      <w:rFonts w:eastAsia="Times New Roman"/>
    </w:rPr>
  </w:style>
  <w:style w:type="character" w:customStyle="1" w:styleId="41">
    <w:name w:val="样式 正文缩进d + 首行缩进:  2 字符 段前: 0.35 行 Char"/>
    <w:basedOn w:val="29"/>
    <w:link w:val="42"/>
    <w:qFormat/>
    <w:locked/>
    <w:uiPriority w:val="0"/>
    <w:rPr>
      <w:rFonts w:ascii="Times New Roman" w:hAnsi="Times New Roman" w:eastAsia="楷体_GB2312" w:cs="宋体"/>
      <w:snapToGrid w:val="0"/>
      <w:sz w:val="28"/>
    </w:rPr>
  </w:style>
  <w:style w:type="paragraph" w:customStyle="1" w:styleId="42">
    <w:name w:val="样式 正文缩进d + 首行缩进:  2 字符 段前: 0.35 行"/>
    <w:basedOn w:val="11"/>
    <w:link w:val="41"/>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3">
    <w:name w:val="标题 1 Char"/>
    <w:basedOn w:val="29"/>
    <w:link w:val="2"/>
    <w:qFormat/>
    <w:uiPriority w:val="0"/>
    <w:rPr>
      <w:rFonts w:ascii="Arial" w:hAnsi="Arial" w:eastAsia="宋体"/>
      <w:sz w:val="28"/>
      <w:szCs w:val="22"/>
      <w:lang w:val="en-GB"/>
    </w:rPr>
  </w:style>
  <w:style w:type="character" w:customStyle="1" w:styleId="44">
    <w:name w:val="标题 4 Char"/>
    <w:basedOn w:val="29"/>
    <w:link w:val="6"/>
    <w:qFormat/>
    <w:uiPriority w:val="0"/>
    <w:rPr>
      <w:rFonts w:ascii="Times New Roman" w:hAnsi="Times New Roman" w:eastAsia="Times New Roman"/>
      <w:b/>
      <w:bCs/>
      <w:sz w:val="28"/>
      <w:szCs w:val="28"/>
      <w:lang w:val="en-GB" w:eastAsia="en-US"/>
    </w:rPr>
  </w:style>
  <w:style w:type="character" w:customStyle="1" w:styleId="45">
    <w:name w:val="批注文字 Char"/>
    <w:basedOn w:val="29"/>
    <w:link w:val="17"/>
    <w:semiHidden/>
    <w:qFormat/>
    <w:uiPriority w:val="0"/>
    <w:rPr>
      <w:rFonts w:ascii="Times New Roman" w:hAnsi="Times New Roman" w:eastAsia="Times New Roman" w:cs="Times New Roman"/>
      <w:sz w:val="20"/>
      <w:szCs w:val="20"/>
      <w:lang w:val="en-GB"/>
    </w:rPr>
  </w:style>
  <w:style w:type="character" w:customStyle="1" w:styleId="46">
    <w:name w:val="TH Char"/>
    <w:link w:val="47"/>
    <w:qFormat/>
    <w:uiPriority w:val="0"/>
    <w:rPr>
      <w:rFonts w:ascii="Arial" w:hAnsi="Arial" w:eastAsia="Times New Roman"/>
      <w:b/>
      <w:lang w:val="en-GB" w:eastAsia="en-GB"/>
    </w:rPr>
  </w:style>
  <w:style w:type="paragraph" w:customStyle="1" w:styleId="47">
    <w:name w:val="TH"/>
    <w:basedOn w:val="1"/>
    <w:link w:val="46"/>
    <w:qFormat/>
    <w:uiPriority w:val="0"/>
    <w:pPr>
      <w:keepNext/>
      <w:keepLines/>
      <w:spacing w:before="60"/>
      <w:jc w:val="center"/>
    </w:pPr>
    <w:rPr>
      <w:rFonts w:ascii="Arial" w:hAnsi="Arial"/>
      <w:b/>
      <w:lang w:eastAsia="en-GB"/>
    </w:rPr>
  </w:style>
  <w:style w:type="character" w:customStyle="1" w:styleId="48">
    <w:name w:val="标题 8 Char"/>
    <w:basedOn w:val="29"/>
    <w:link w:val="10"/>
    <w:qFormat/>
    <w:uiPriority w:val="0"/>
    <w:rPr>
      <w:rFonts w:ascii="Arial" w:hAnsi="Arial" w:eastAsia="宋体"/>
      <w:kern w:val="2"/>
      <w:sz w:val="21"/>
      <w:szCs w:val="24"/>
    </w:rPr>
  </w:style>
  <w:style w:type="character" w:customStyle="1" w:styleId="49">
    <w:name w:val="TAL Char"/>
    <w:basedOn w:val="29"/>
    <w:link w:val="50"/>
    <w:qFormat/>
    <w:uiPriority w:val="0"/>
    <w:rPr>
      <w:rFonts w:ascii="Arial" w:hAnsi="Arial"/>
      <w:sz w:val="18"/>
      <w:lang w:val="en-GB" w:eastAsia="ja-JP" w:bidi="ar-SA"/>
    </w:rPr>
  </w:style>
  <w:style w:type="paragraph" w:customStyle="1" w:styleId="50">
    <w:name w:val="TAL"/>
    <w:basedOn w:val="1"/>
    <w:link w:val="49"/>
    <w:qFormat/>
    <w:uiPriority w:val="0"/>
    <w:pPr>
      <w:keepNext/>
      <w:keepLines/>
      <w:spacing w:after="0"/>
    </w:pPr>
    <w:rPr>
      <w:rFonts w:ascii="Arial" w:hAnsi="Arial"/>
      <w:sz w:val="18"/>
      <w:lang w:eastAsia="ja-JP"/>
    </w:rPr>
  </w:style>
  <w:style w:type="character" w:customStyle="1" w:styleId="51">
    <w:name w:val="Text Car"/>
    <w:basedOn w:val="29"/>
    <w:link w:val="52"/>
    <w:qFormat/>
    <w:uiPriority w:val="0"/>
    <w:rPr>
      <w:rFonts w:ascii="Arial" w:hAnsi="Arial"/>
      <w:lang w:val="en-US" w:eastAsia="en-US" w:bidi="ar-SA"/>
    </w:rPr>
  </w:style>
  <w:style w:type="paragraph" w:customStyle="1" w:styleId="52">
    <w:name w:val="Text"/>
    <w:basedOn w:val="1"/>
    <w:link w:val="51"/>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3">
    <w:name w:val="页眉 Char"/>
    <w:basedOn w:val="29"/>
    <w:link w:val="21"/>
    <w:qFormat/>
    <w:uiPriority w:val="0"/>
    <w:rPr>
      <w:rFonts w:ascii="Arial" w:hAnsi="Arial" w:eastAsia="Times New Roman"/>
      <w:b/>
      <w:sz w:val="18"/>
      <w:lang w:val="en-US" w:eastAsia="en-US" w:bidi="ar-SA"/>
    </w:rPr>
  </w:style>
  <w:style w:type="character" w:customStyle="1" w:styleId="54">
    <w:name w:val="标题 9 Char"/>
    <w:basedOn w:val="29"/>
    <w:link w:val="12"/>
    <w:qFormat/>
    <w:uiPriority w:val="0"/>
    <w:rPr>
      <w:rFonts w:ascii="Arial" w:hAnsi="Arial" w:eastAsia="宋体"/>
      <w:kern w:val="2"/>
      <w:sz w:val="21"/>
      <w:szCs w:val="24"/>
    </w:rPr>
  </w:style>
  <w:style w:type="character" w:customStyle="1" w:styleId="55">
    <w:name w:val="Doc-title Char"/>
    <w:basedOn w:val="29"/>
    <w:link w:val="56"/>
    <w:qFormat/>
    <w:uiPriority w:val="0"/>
    <w:rPr>
      <w:rFonts w:ascii="Arial" w:hAnsi="Arial" w:eastAsia="MS Mincho"/>
      <w:szCs w:val="24"/>
      <w:lang w:val="en-GB" w:eastAsia="en-GB" w:bidi="ar-SA"/>
    </w:rPr>
  </w:style>
  <w:style w:type="paragraph" w:customStyle="1" w:styleId="56">
    <w:name w:val="Doc-title"/>
    <w:basedOn w:val="1"/>
    <w:next w:val="57"/>
    <w:link w:val="55"/>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7">
    <w:name w:val="Doc-text2"/>
    <w:basedOn w:val="1"/>
    <w:link w:val="60"/>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8">
    <w:name w:val="批注主题 Char"/>
    <w:basedOn w:val="45"/>
    <w:link w:val="26"/>
    <w:semiHidden/>
    <w:qFormat/>
    <w:uiPriority w:val="99"/>
    <w:rPr>
      <w:rFonts w:ascii="Times New Roman" w:hAnsi="Times New Roman" w:eastAsia="Times New Roman" w:cs="Times New Roman"/>
      <w:b/>
      <w:bCs/>
      <w:sz w:val="20"/>
      <w:szCs w:val="20"/>
      <w:lang w:val="en-GB"/>
    </w:rPr>
  </w:style>
  <w:style w:type="character" w:customStyle="1" w:styleId="59">
    <w:name w:val="页脚 Char"/>
    <w:basedOn w:val="29"/>
    <w:link w:val="20"/>
    <w:qFormat/>
    <w:uiPriority w:val="99"/>
    <w:rPr>
      <w:rFonts w:ascii="Times New Roman" w:hAnsi="Times New Roman" w:eastAsia="Times New Roman"/>
      <w:lang w:val="en-GB" w:eastAsia="en-US"/>
    </w:rPr>
  </w:style>
  <w:style w:type="character" w:customStyle="1" w:styleId="60">
    <w:name w:val="Doc-text2 Char"/>
    <w:basedOn w:val="29"/>
    <w:link w:val="57"/>
    <w:qFormat/>
    <w:uiPriority w:val="0"/>
    <w:rPr>
      <w:rFonts w:ascii="Arial" w:hAnsi="Arial" w:eastAsia="MS Mincho"/>
      <w:szCs w:val="24"/>
      <w:lang w:val="en-GB" w:eastAsia="en-GB" w:bidi="ar-SA"/>
    </w:rPr>
  </w:style>
  <w:style w:type="character" w:customStyle="1" w:styleId="61">
    <w:name w:val="B1 Char1"/>
    <w:basedOn w:val="29"/>
    <w:link w:val="62"/>
    <w:qFormat/>
    <w:uiPriority w:val="0"/>
    <w:rPr>
      <w:rFonts w:eastAsia="MS Mincho"/>
      <w:lang w:val="en-GB" w:eastAsia="en-US" w:bidi="ar-SA"/>
    </w:rPr>
  </w:style>
  <w:style w:type="paragraph" w:customStyle="1" w:styleId="62">
    <w:name w:val="B1"/>
    <w:basedOn w:val="1"/>
    <w:link w:val="61"/>
    <w:qFormat/>
    <w:uiPriority w:val="0"/>
    <w:pPr>
      <w:overflowPunct/>
      <w:autoSpaceDE/>
      <w:autoSpaceDN/>
      <w:adjustRightInd/>
      <w:ind w:left="568" w:hanging="284"/>
      <w:textAlignment w:val="auto"/>
    </w:pPr>
    <w:rPr>
      <w:rFonts w:eastAsia="MS Mincho"/>
    </w:rPr>
  </w:style>
  <w:style w:type="character" w:customStyle="1" w:styleId="63">
    <w:name w:val="NO Char"/>
    <w:basedOn w:val="29"/>
    <w:link w:val="64"/>
    <w:qFormat/>
    <w:uiPriority w:val="0"/>
    <w:rPr>
      <w:rFonts w:eastAsia="MS Mincho"/>
      <w:lang w:val="en-GB" w:eastAsia="en-US" w:bidi="ar-SA"/>
    </w:rPr>
  </w:style>
  <w:style w:type="paragraph" w:customStyle="1" w:styleId="64">
    <w:name w:val="NO"/>
    <w:basedOn w:val="1"/>
    <w:link w:val="63"/>
    <w:qFormat/>
    <w:uiPriority w:val="0"/>
    <w:pPr>
      <w:keepLines/>
      <w:overflowPunct/>
      <w:autoSpaceDE/>
      <w:autoSpaceDN/>
      <w:adjustRightInd/>
      <w:ind w:left="1135" w:hanging="851"/>
      <w:textAlignment w:val="auto"/>
    </w:pPr>
    <w:rPr>
      <w:rFonts w:eastAsia="MS Mincho"/>
    </w:rPr>
  </w:style>
  <w:style w:type="character" w:customStyle="1" w:styleId="65">
    <w:name w:val="TAH Char"/>
    <w:basedOn w:val="29"/>
    <w:link w:val="66"/>
    <w:qFormat/>
    <w:uiPriority w:val="0"/>
    <w:rPr>
      <w:rFonts w:ascii="Arial" w:hAnsi="Arial"/>
      <w:b/>
      <w:sz w:val="18"/>
      <w:lang w:val="en-GB" w:eastAsia="ja-JP" w:bidi="ar-SA"/>
    </w:rPr>
  </w:style>
  <w:style w:type="paragraph" w:customStyle="1" w:styleId="66">
    <w:name w:val="TAH"/>
    <w:basedOn w:val="67"/>
    <w:link w:val="65"/>
    <w:qFormat/>
    <w:uiPriority w:val="0"/>
    <w:rPr>
      <w:b/>
    </w:rPr>
  </w:style>
  <w:style w:type="paragraph" w:customStyle="1" w:styleId="67">
    <w:name w:val="TAC"/>
    <w:basedOn w:val="50"/>
    <w:link w:val="75"/>
    <w:qFormat/>
    <w:uiPriority w:val="0"/>
    <w:pPr>
      <w:jc w:val="center"/>
    </w:pPr>
  </w:style>
  <w:style w:type="character" w:customStyle="1" w:styleId="68">
    <w:name w:val="msoins"/>
    <w:basedOn w:val="29"/>
    <w:qFormat/>
    <w:uiPriority w:val="0"/>
  </w:style>
  <w:style w:type="character" w:customStyle="1" w:styleId="69">
    <w:name w:val="B2 Char1"/>
    <w:basedOn w:val="45"/>
    <w:link w:val="70"/>
    <w:qFormat/>
    <w:uiPriority w:val="0"/>
    <w:rPr>
      <w:rFonts w:ascii="Times New Roman" w:hAnsi="Times New Roman" w:eastAsia="Times New Roman" w:cs="Times New Roman"/>
      <w:sz w:val="20"/>
      <w:szCs w:val="20"/>
      <w:lang w:val="en-GB" w:eastAsia="en-US" w:bidi="ar-SA"/>
    </w:rPr>
  </w:style>
  <w:style w:type="paragraph" w:customStyle="1" w:styleId="70">
    <w:name w:val="B2"/>
    <w:basedOn w:val="1"/>
    <w:link w:val="69"/>
    <w:qFormat/>
    <w:uiPriority w:val="0"/>
    <w:pPr>
      <w:overflowPunct/>
      <w:autoSpaceDE/>
      <w:autoSpaceDN/>
      <w:adjustRightInd/>
      <w:ind w:left="851" w:hanging="284"/>
      <w:textAlignment w:val="auto"/>
    </w:pPr>
  </w:style>
  <w:style w:type="character" w:customStyle="1" w:styleId="71">
    <w:name w:val="TAL + Left:  1.00 cm Char Char"/>
    <w:basedOn w:val="49"/>
    <w:link w:val="72"/>
    <w:qFormat/>
    <w:uiPriority w:val="0"/>
    <w:rPr>
      <w:rFonts w:ascii="Arial" w:hAnsi="Arial"/>
      <w:sz w:val="18"/>
      <w:lang w:val="en-GB" w:eastAsia="en-GB" w:bidi="ar-SA"/>
    </w:rPr>
  </w:style>
  <w:style w:type="paragraph" w:customStyle="1" w:styleId="72">
    <w:name w:val="TAL + Left:  1"/>
    <w:basedOn w:val="50"/>
    <w:link w:val="71"/>
    <w:qFormat/>
    <w:uiPriority w:val="0"/>
    <w:pPr>
      <w:ind w:left="567"/>
    </w:pPr>
    <w:rPr>
      <w:lang w:eastAsia="en-GB"/>
    </w:rPr>
  </w:style>
  <w:style w:type="character" w:customStyle="1" w:styleId="73">
    <w:name w:val="header odd Char"/>
    <w:basedOn w:val="29"/>
    <w:qFormat/>
    <w:uiPriority w:val="0"/>
    <w:rPr>
      <w:lang w:val="en-GB" w:eastAsia="en-US" w:bidi="ar-SA"/>
    </w:rPr>
  </w:style>
  <w:style w:type="character" w:customStyle="1" w:styleId="74">
    <w:name w:val="B1 Char"/>
    <w:basedOn w:val="29"/>
    <w:qFormat/>
    <w:uiPriority w:val="0"/>
    <w:rPr>
      <w:rFonts w:ascii="Times New Roman" w:hAnsi="Times New Roman"/>
      <w:lang w:val="en-GB" w:eastAsia="en-US"/>
    </w:rPr>
  </w:style>
  <w:style w:type="character" w:customStyle="1" w:styleId="75">
    <w:name w:val="TAC Char"/>
    <w:link w:val="67"/>
    <w:qFormat/>
    <w:uiPriority w:val="0"/>
    <w:rPr>
      <w:rFonts w:ascii="Arial" w:hAnsi="Arial" w:eastAsia="Times New Roman"/>
      <w:sz w:val="18"/>
      <w:lang w:val="en-GB" w:eastAsia="ja-JP"/>
    </w:rPr>
  </w:style>
  <w:style w:type="character" w:customStyle="1" w:styleId="76">
    <w:name w:val="占位符文本1"/>
    <w:basedOn w:val="29"/>
    <w:semiHidden/>
    <w:qFormat/>
    <w:uiPriority w:val="99"/>
    <w:rPr>
      <w:color w:val="808080"/>
    </w:rPr>
  </w:style>
  <w:style w:type="character" w:customStyle="1" w:styleId="77">
    <w:name w:val="MTEquationSection"/>
    <w:basedOn w:val="29"/>
    <w:qFormat/>
    <w:uiPriority w:val="0"/>
    <w:rPr>
      <w:rFonts w:cs="Arial"/>
      <w:bCs/>
      <w:vanish/>
      <w:color w:val="FF0000"/>
      <w:sz w:val="28"/>
      <w:szCs w:val="28"/>
      <w:lang w:eastAsia="zh-CN"/>
    </w:rPr>
  </w:style>
  <w:style w:type="character" w:customStyle="1" w:styleId="78">
    <w:name w:val="MTDisplayEquation Char"/>
    <w:basedOn w:val="29"/>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9"/>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50"/>
    <w:qFormat/>
    <w:uiPriority w:val="0"/>
    <w:pPr>
      <w:ind w:left="567"/>
    </w:pPr>
    <w:rPr>
      <w:lang w:eastAsia="en-US"/>
    </w:rPr>
  </w:style>
  <w:style w:type="paragraph" w:customStyle="1" w:styleId="96">
    <w:name w:val="TF"/>
    <w:basedOn w:val="47"/>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9"/>
    <w:link w:val="4"/>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9"/>
    <w:link w:val="3"/>
    <w:qFormat/>
    <w:uiPriority w:val="0"/>
    <w:rPr>
      <w:rFonts w:ascii="Times New Roman" w:hAnsi="Times New Roman" w:eastAsia="Times New Roman" w:cs="Arial"/>
      <w:b/>
      <w:bCs/>
      <w:iCs/>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main text"/>
    <w:basedOn w:val="1"/>
    <w:link w:val="107"/>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7">
    <w:name w:val="main text Char"/>
    <w:link w:val="106"/>
    <w:qFormat/>
    <w:uiPriority w:val="0"/>
    <w:rPr>
      <w:rFonts w:eastAsia="Malgun Gothic"/>
      <w:lang w:val="en-GB" w:eastAsia="ko-KR"/>
    </w:rPr>
  </w:style>
  <w:style w:type="paragraph" w:styleId="108">
    <w:name w:val="List Paragraph"/>
    <w:basedOn w:val="1"/>
    <w:qFormat/>
    <w:uiPriority w:val="99"/>
    <w:pPr>
      <w:ind w:firstLine="420" w:firstLineChars="200"/>
    </w:pPr>
  </w:style>
  <w:style w:type="paragraph" w:customStyle="1" w:styleId="109">
    <w:name w:val="References"/>
    <w:basedOn w:val="1"/>
    <w:qFormat/>
    <w:uiPriority w:val="0"/>
    <w:pPr>
      <w:numPr>
        <w:ilvl w:val="0"/>
        <w:numId w:val="2"/>
      </w:numPr>
      <w:overflowPunct/>
      <w:adjustRightInd/>
      <w:snapToGrid w:val="0"/>
      <w:spacing w:after="60"/>
      <w:textAlignment w:val="auto"/>
    </w:pPr>
    <w:rPr>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C68480-F97C-4FC8-B060-431B4D377FFE}">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2102</Words>
  <Characters>11983</Characters>
  <Lines>99</Lines>
  <Paragraphs>28</Paragraphs>
  <TotalTime>1</TotalTime>
  <ScaleCrop>false</ScaleCrop>
  <LinksUpToDate>false</LinksUpToDate>
  <CharactersWithSpaces>14057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2019-04-30T10:50:00Z</dcterms:created>
  <dc:creator>ZTE</dc:creator>
  <cp:lastModifiedBy>ZTE</cp:lastModifiedBy>
  <cp:lastPrinted>2011-10-28T07:16:00Z</cp:lastPrinted>
  <dcterms:modified xsi:type="dcterms:W3CDTF">2020-08-08T04:15:24Z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